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F3F" w:rsidRPr="000D0B4B" w:rsidRDefault="00932ECD" w:rsidP="00DF2F3F">
      <w:pPr>
        <w:tabs>
          <w:tab w:val="left" w:pos="7515"/>
        </w:tabs>
        <w:spacing w:after="0"/>
        <w:ind w:left="-1080"/>
        <w:rPr>
          <w:rFonts w:ascii="Arial" w:hAnsi="Arial" w:cs="Arial"/>
        </w:rPr>
      </w:pPr>
      <w:bookmarkStart w:id="0" w:name="_Toc152989451"/>
      <w:r w:rsidRPr="00932ECD">
        <w:rPr>
          <w:noProof/>
        </w:rPr>
        <w:pict>
          <v:shape id="_x0000_s1164" type="#_x0000_t75" style="position:absolute;left:0;text-align:left;margin-left:0;margin-top:0;width:612pt;height:792.75pt;z-index:-1;mso-position-horizontal-relative:page;mso-position-vertical-relative:page">
            <v:imagedata r:id="rId8" o:title="cover3_relnotes"/>
            <w10:wrap anchorx="page" anchory="page"/>
          </v:shape>
        </w:pict>
      </w:r>
      <w:r w:rsidR="00671415">
        <w:rPr>
          <w:rFonts w:ascii="Arial" w:hAnsi="Arial" w:cs="Arial"/>
        </w:rPr>
        <w:t xml:space="preserve"> </w:t>
      </w:r>
      <w:r w:rsidR="00DF2F3F">
        <w:rPr>
          <w:rFonts w:ascii="Arial" w:hAnsi="Arial" w:cs="Arial"/>
        </w:rPr>
        <w:tab/>
      </w:r>
    </w:p>
    <w:p w:rsidR="00DF2F3F" w:rsidRPr="000D0B4B" w:rsidRDefault="00DF2F3F" w:rsidP="00DF2F3F">
      <w:pPr>
        <w:tabs>
          <w:tab w:val="left" w:pos="7560"/>
        </w:tabs>
        <w:spacing w:after="0"/>
        <w:rPr>
          <w:rFonts w:ascii="Arial" w:hAnsi="Arial" w:cs="Arial"/>
        </w:rPr>
      </w:pPr>
      <w:r>
        <w:rPr>
          <w:rFonts w:ascii="Arial" w:hAnsi="Arial" w:cs="Arial"/>
        </w:rPr>
        <w:tab/>
      </w:r>
    </w:p>
    <w:p w:rsidR="00DF2F3F" w:rsidRPr="000D0B4B" w:rsidRDefault="00DF2F3F" w:rsidP="00DF2F3F">
      <w:pPr>
        <w:spacing w:after="0"/>
        <w:rPr>
          <w:rFonts w:ascii="Arial" w:hAnsi="Arial" w:cs="Arial"/>
        </w:rPr>
      </w:pPr>
    </w:p>
    <w:p w:rsidR="00DF2F3F" w:rsidRDefault="00DF2F3F" w:rsidP="00DF2F3F">
      <w:pPr>
        <w:spacing w:after="0"/>
        <w:rPr>
          <w:rFonts w:ascii="Arial" w:hAnsi="Arial" w:cs="Arial"/>
        </w:rPr>
      </w:pPr>
    </w:p>
    <w:p w:rsidR="00A03B21" w:rsidRDefault="00A03B21" w:rsidP="00DF2F3F">
      <w:pPr>
        <w:spacing w:after="0"/>
        <w:rPr>
          <w:rFonts w:ascii="Arial" w:hAnsi="Arial" w:cs="Arial"/>
        </w:rPr>
      </w:pPr>
    </w:p>
    <w:p w:rsidR="00A03B21" w:rsidRDefault="00A03B21" w:rsidP="00DF2F3F">
      <w:pPr>
        <w:spacing w:after="0"/>
        <w:rPr>
          <w:rFonts w:ascii="Arial" w:hAnsi="Arial" w:cs="Arial"/>
        </w:rPr>
      </w:pPr>
    </w:p>
    <w:p w:rsidR="00A03B21" w:rsidRDefault="00A03B21" w:rsidP="00DF2F3F">
      <w:pPr>
        <w:spacing w:after="0"/>
        <w:rPr>
          <w:rFonts w:ascii="Arial" w:hAnsi="Arial" w:cs="Arial"/>
        </w:rPr>
      </w:pPr>
    </w:p>
    <w:p w:rsidR="00A03B21" w:rsidRDefault="00A03B21" w:rsidP="00DF2F3F">
      <w:pPr>
        <w:spacing w:after="0"/>
        <w:rPr>
          <w:rFonts w:ascii="Arial" w:hAnsi="Arial" w:cs="Arial"/>
        </w:rPr>
      </w:pPr>
    </w:p>
    <w:p w:rsidR="00A03B21" w:rsidRDefault="00A03B21" w:rsidP="00DF2F3F">
      <w:pPr>
        <w:spacing w:after="0"/>
        <w:rPr>
          <w:rFonts w:ascii="Arial" w:hAnsi="Arial" w:cs="Arial"/>
        </w:rPr>
      </w:pPr>
    </w:p>
    <w:p w:rsidR="00A03B21" w:rsidRDefault="00A03B21" w:rsidP="00DF2F3F">
      <w:pPr>
        <w:spacing w:after="0"/>
        <w:rPr>
          <w:rFonts w:ascii="Arial" w:hAnsi="Arial" w:cs="Arial"/>
        </w:rPr>
      </w:pPr>
    </w:p>
    <w:p w:rsidR="00A03B21" w:rsidRDefault="00A03B21" w:rsidP="00DF2F3F">
      <w:pPr>
        <w:spacing w:after="0"/>
        <w:rPr>
          <w:rFonts w:ascii="Arial" w:hAnsi="Arial" w:cs="Arial"/>
        </w:rPr>
      </w:pPr>
    </w:p>
    <w:p w:rsidR="00A03B21" w:rsidRDefault="00A03B21" w:rsidP="00DF2F3F">
      <w:pPr>
        <w:spacing w:after="0"/>
        <w:rPr>
          <w:rFonts w:ascii="Arial" w:hAnsi="Arial" w:cs="Arial"/>
        </w:rPr>
      </w:pPr>
    </w:p>
    <w:p w:rsidR="00A03B21" w:rsidRDefault="00932ECD" w:rsidP="00DF2F3F">
      <w:pPr>
        <w:spacing w:after="0"/>
        <w:rPr>
          <w:rFonts w:ascii="Arial" w:hAnsi="Arial" w:cs="Arial"/>
        </w:rPr>
      </w:pPr>
      <w:r w:rsidRPr="00932ECD">
        <w:rPr>
          <w:noProof/>
        </w:rPr>
        <w:pict>
          <v:shapetype id="_x0000_t202" coordsize="21600,21600" o:spt="202" path="m,l,21600r21600,l21600,xe">
            <v:stroke joinstyle="miter"/>
            <v:path gradientshapeok="t" o:connecttype="rect"/>
          </v:shapetype>
          <v:shape id="_x0000_s1165" type="#_x0000_t202" style="position:absolute;margin-left:-11.1pt;margin-top:3.55pt;width:446.2pt;height:130pt;z-index:1" filled="f" stroked="f">
            <v:textbox style="mso-next-textbox:#_x0000_s1165">
              <w:txbxContent>
                <w:p w:rsidR="001B2F01" w:rsidRPr="0010060C" w:rsidRDefault="001B2F01" w:rsidP="0010060C">
                  <w:pPr>
                    <w:pStyle w:val="Title"/>
                    <w:rPr>
                      <w:sz w:val="64"/>
                      <w:szCs w:val="64"/>
                    </w:rPr>
                  </w:pPr>
                  <w:r w:rsidRPr="0010060C">
                    <w:rPr>
                      <w:sz w:val="64"/>
                      <w:szCs w:val="64"/>
                    </w:rPr>
                    <w:t xml:space="preserve">Labs &amp; Meds, </w:t>
                  </w:r>
                  <w:proofErr w:type="spellStart"/>
                  <w:r w:rsidRPr="0010060C">
                    <w:rPr>
                      <w:sz w:val="64"/>
                      <w:szCs w:val="64"/>
                    </w:rPr>
                    <w:t>ePrescribing</w:t>
                  </w:r>
                  <w:proofErr w:type="spellEnd"/>
                  <w:r w:rsidRPr="0010060C">
                    <w:rPr>
                      <w:sz w:val="64"/>
                      <w:szCs w:val="64"/>
                    </w:rPr>
                    <w:t>, EHR</w:t>
                  </w:r>
                </w:p>
                <w:p w:rsidR="001B2F01" w:rsidRPr="0010060C" w:rsidRDefault="001B2F01" w:rsidP="0010060C">
                  <w:pPr>
                    <w:pStyle w:val="Title"/>
                    <w:rPr>
                      <w:sz w:val="64"/>
                      <w:szCs w:val="64"/>
                    </w:rPr>
                  </w:pPr>
                  <w:r w:rsidRPr="0010060C">
                    <w:rPr>
                      <w:sz w:val="64"/>
                      <w:szCs w:val="64"/>
                    </w:rPr>
                    <w:t>Internal Release Notes</w:t>
                  </w:r>
                </w:p>
                <w:p w:rsidR="001B2F01" w:rsidRPr="00A03B21" w:rsidRDefault="001B2F01" w:rsidP="0010060C">
                  <w:pPr>
                    <w:pStyle w:val="TitleLevel2"/>
                    <w:rPr>
                      <w:sz w:val="44"/>
                    </w:rPr>
                  </w:pPr>
                  <w:r>
                    <w:t>June 8, 2013</w:t>
                  </w:r>
                </w:p>
                <w:p w:rsidR="001B2F01" w:rsidRPr="00DF2F3F" w:rsidRDefault="001B2F01" w:rsidP="0010060C">
                  <w:pPr>
                    <w:rPr>
                      <w:rFonts w:ascii="Arial" w:hAnsi="Arial" w:cs="Arial"/>
                      <w:color w:val="FFFFFF"/>
                      <w:sz w:val="44"/>
                    </w:rPr>
                  </w:pPr>
                  <w:r w:rsidRPr="00DF2F3F">
                    <w:rPr>
                      <w:rFonts w:ascii="Arial" w:hAnsi="Arial" w:cs="Arial"/>
                      <w:color w:val="FFFFFF"/>
                      <w:sz w:val="44"/>
                    </w:rPr>
                    <w:t xml:space="preserve"> </w:t>
                  </w:r>
                </w:p>
              </w:txbxContent>
            </v:textbox>
          </v:shape>
        </w:pict>
      </w:r>
    </w:p>
    <w:p w:rsidR="00A03B21" w:rsidRDefault="00A03B21" w:rsidP="00DF2F3F">
      <w:pPr>
        <w:spacing w:after="0"/>
        <w:rPr>
          <w:rFonts w:ascii="Arial" w:hAnsi="Arial" w:cs="Arial"/>
        </w:rPr>
      </w:pPr>
    </w:p>
    <w:p w:rsidR="00A03B21" w:rsidRDefault="00A03B21" w:rsidP="00DF2F3F">
      <w:pPr>
        <w:spacing w:after="0"/>
        <w:rPr>
          <w:rFonts w:ascii="Arial" w:hAnsi="Arial" w:cs="Arial"/>
        </w:rPr>
      </w:pPr>
    </w:p>
    <w:p w:rsidR="00A03B21" w:rsidRDefault="00A03B21" w:rsidP="00DF2F3F">
      <w:pPr>
        <w:spacing w:after="0"/>
        <w:rPr>
          <w:rFonts w:ascii="Arial" w:hAnsi="Arial" w:cs="Arial"/>
        </w:rPr>
      </w:pPr>
    </w:p>
    <w:p w:rsidR="00A03B21" w:rsidRDefault="00A03B21" w:rsidP="00DF2F3F">
      <w:pPr>
        <w:spacing w:after="0"/>
        <w:rPr>
          <w:rFonts w:ascii="Arial" w:hAnsi="Arial" w:cs="Arial"/>
        </w:rPr>
      </w:pPr>
    </w:p>
    <w:p w:rsidR="00A03B21" w:rsidRDefault="00A03B21" w:rsidP="00DF2F3F">
      <w:pPr>
        <w:spacing w:after="0"/>
        <w:rPr>
          <w:rFonts w:ascii="Arial" w:hAnsi="Arial" w:cs="Arial"/>
        </w:rPr>
      </w:pPr>
    </w:p>
    <w:p w:rsidR="00A03B21" w:rsidRPr="000D0B4B" w:rsidRDefault="00A03B21" w:rsidP="00DF2F3F">
      <w:pPr>
        <w:spacing w:after="0"/>
        <w:rPr>
          <w:rFonts w:ascii="Arial" w:hAnsi="Arial" w:cs="Arial"/>
        </w:rPr>
      </w:pPr>
    </w:p>
    <w:p w:rsidR="00860F34" w:rsidRDefault="00860F34" w:rsidP="00860F34">
      <w:pPr>
        <w:pStyle w:val="Heading3"/>
        <w:rPr>
          <w:rFonts w:ascii="Arial" w:hAnsi="Arial" w:cs="Arial"/>
          <w:b/>
          <w:sz w:val="32"/>
        </w:rPr>
      </w:pPr>
    </w:p>
    <w:p w:rsidR="000434B7" w:rsidRDefault="000434B7" w:rsidP="00E034F8">
      <w:pPr>
        <w:sectPr w:rsidR="000434B7" w:rsidSect="00781D04">
          <w:headerReference w:type="default" r:id="rId9"/>
          <w:footerReference w:type="even" r:id="rId10"/>
          <w:pgSz w:w="12240" w:h="15840"/>
          <w:pgMar w:top="1440" w:right="1440" w:bottom="1440" w:left="1440" w:header="720" w:footer="720" w:gutter="0"/>
          <w:cols w:space="720"/>
        </w:sectPr>
      </w:pPr>
    </w:p>
    <w:p w:rsidR="00890857" w:rsidRPr="002A5A90" w:rsidRDefault="00033D05" w:rsidP="002A5A90">
      <w:pPr>
        <w:pStyle w:val="Heading1NoTOC"/>
      </w:pPr>
      <w:r w:rsidRPr="002A5A90">
        <w:lastRenderedPageBreak/>
        <w:t>Table of Contents</w:t>
      </w:r>
    </w:p>
    <w:p w:rsidR="00506C90" w:rsidRDefault="00932ECD">
      <w:pPr>
        <w:pStyle w:val="TOC1"/>
        <w:rPr>
          <w:rFonts w:asciiTheme="minorHAnsi" w:eastAsiaTheme="minorEastAsia" w:hAnsiTheme="minorHAnsi" w:cstheme="minorBidi"/>
          <w:noProof/>
          <w:sz w:val="22"/>
          <w:szCs w:val="22"/>
        </w:rPr>
      </w:pPr>
      <w:r>
        <w:rPr>
          <w:b/>
          <w:caps/>
          <w:sz w:val="22"/>
          <w:szCs w:val="22"/>
        </w:rPr>
        <w:fldChar w:fldCharType="begin"/>
      </w:r>
      <w:r w:rsidR="006A41D7">
        <w:rPr>
          <w:b/>
          <w:caps/>
          <w:sz w:val="22"/>
          <w:szCs w:val="22"/>
        </w:rPr>
        <w:instrText xml:space="preserve"> TOC \o "1-4" </w:instrText>
      </w:r>
      <w:r>
        <w:rPr>
          <w:b/>
          <w:caps/>
          <w:sz w:val="22"/>
          <w:szCs w:val="22"/>
        </w:rPr>
        <w:fldChar w:fldCharType="separate"/>
      </w:r>
      <w:r w:rsidR="00506C90">
        <w:rPr>
          <w:noProof/>
        </w:rPr>
        <w:t>Release Summary</w:t>
      </w:r>
      <w:r w:rsidR="00506C90">
        <w:rPr>
          <w:noProof/>
        </w:rPr>
        <w:tab/>
      </w:r>
      <w:r w:rsidR="00506C90">
        <w:rPr>
          <w:noProof/>
        </w:rPr>
        <w:fldChar w:fldCharType="begin"/>
      </w:r>
      <w:r w:rsidR="00506C90">
        <w:rPr>
          <w:noProof/>
        </w:rPr>
        <w:instrText xml:space="preserve"> PAGEREF _Toc357778577 \h </w:instrText>
      </w:r>
      <w:r w:rsidR="00506C90">
        <w:rPr>
          <w:noProof/>
        </w:rPr>
      </w:r>
      <w:r w:rsidR="00506C90">
        <w:rPr>
          <w:noProof/>
        </w:rPr>
        <w:fldChar w:fldCharType="separate"/>
      </w:r>
      <w:r w:rsidR="00506C90">
        <w:rPr>
          <w:noProof/>
        </w:rPr>
        <w:t>3</w:t>
      </w:r>
      <w:r w:rsidR="00506C90">
        <w:rPr>
          <w:noProof/>
        </w:rPr>
        <w:fldChar w:fldCharType="end"/>
      </w:r>
    </w:p>
    <w:p w:rsidR="00506C90" w:rsidRDefault="00506C90">
      <w:pPr>
        <w:pStyle w:val="TOC1"/>
        <w:rPr>
          <w:rFonts w:asciiTheme="minorHAnsi" w:eastAsiaTheme="minorEastAsia" w:hAnsiTheme="minorHAnsi" w:cstheme="minorBidi"/>
          <w:noProof/>
          <w:sz w:val="22"/>
          <w:szCs w:val="22"/>
        </w:rPr>
      </w:pPr>
      <w:r>
        <w:rPr>
          <w:noProof/>
        </w:rPr>
        <w:t>Functional Changes/Enhancements  Labs &amp; Meds</w:t>
      </w:r>
      <w:r>
        <w:rPr>
          <w:noProof/>
        </w:rPr>
        <w:tab/>
      </w:r>
      <w:r>
        <w:rPr>
          <w:noProof/>
        </w:rPr>
        <w:fldChar w:fldCharType="begin"/>
      </w:r>
      <w:r>
        <w:rPr>
          <w:noProof/>
        </w:rPr>
        <w:instrText xml:space="preserve"> PAGEREF _Toc357778578 \h </w:instrText>
      </w:r>
      <w:r>
        <w:rPr>
          <w:noProof/>
        </w:rPr>
      </w:r>
      <w:r>
        <w:rPr>
          <w:noProof/>
        </w:rPr>
        <w:fldChar w:fldCharType="separate"/>
      </w:r>
      <w:r>
        <w:rPr>
          <w:noProof/>
        </w:rPr>
        <w:t>4</w:t>
      </w:r>
      <w:r>
        <w:rPr>
          <w:noProof/>
        </w:rPr>
        <w:fldChar w:fldCharType="end"/>
      </w:r>
    </w:p>
    <w:p w:rsidR="00506C90" w:rsidRDefault="00506C90">
      <w:pPr>
        <w:pStyle w:val="TOC2"/>
        <w:tabs>
          <w:tab w:val="right" w:leader="dot" w:pos="9350"/>
        </w:tabs>
        <w:rPr>
          <w:rFonts w:asciiTheme="minorHAnsi" w:eastAsiaTheme="minorEastAsia" w:hAnsiTheme="minorHAnsi" w:cstheme="minorBidi"/>
          <w:noProof/>
          <w:sz w:val="22"/>
          <w:szCs w:val="22"/>
        </w:rPr>
      </w:pPr>
      <w:r>
        <w:rPr>
          <w:noProof/>
        </w:rPr>
        <w:t>System Requirements Enhancements</w:t>
      </w:r>
      <w:r>
        <w:rPr>
          <w:noProof/>
        </w:rPr>
        <w:tab/>
      </w:r>
      <w:r>
        <w:rPr>
          <w:noProof/>
        </w:rPr>
        <w:fldChar w:fldCharType="begin"/>
      </w:r>
      <w:r>
        <w:rPr>
          <w:noProof/>
        </w:rPr>
        <w:instrText xml:space="preserve"> PAGEREF _Toc357778579 \h </w:instrText>
      </w:r>
      <w:r>
        <w:rPr>
          <w:noProof/>
        </w:rPr>
      </w:r>
      <w:r>
        <w:rPr>
          <w:noProof/>
        </w:rPr>
        <w:fldChar w:fldCharType="separate"/>
      </w:r>
      <w:r>
        <w:rPr>
          <w:noProof/>
        </w:rPr>
        <w:t>4</w:t>
      </w:r>
      <w:r>
        <w:rPr>
          <w:noProof/>
        </w:rPr>
        <w:fldChar w:fldCharType="end"/>
      </w:r>
    </w:p>
    <w:p w:rsidR="00506C90" w:rsidRDefault="00506C90">
      <w:pPr>
        <w:pStyle w:val="TOC2"/>
        <w:tabs>
          <w:tab w:val="right" w:leader="dot" w:pos="9350"/>
        </w:tabs>
        <w:rPr>
          <w:rFonts w:asciiTheme="minorHAnsi" w:eastAsiaTheme="minorEastAsia" w:hAnsiTheme="minorHAnsi" w:cstheme="minorBidi"/>
          <w:noProof/>
          <w:sz w:val="22"/>
          <w:szCs w:val="22"/>
        </w:rPr>
      </w:pPr>
      <w:r>
        <w:rPr>
          <w:noProof/>
        </w:rPr>
        <w:t>Tasks Enhancement</w:t>
      </w:r>
      <w:r>
        <w:rPr>
          <w:noProof/>
        </w:rPr>
        <w:tab/>
      </w:r>
      <w:r>
        <w:rPr>
          <w:noProof/>
        </w:rPr>
        <w:fldChar w:fldCharType="begin"/>
      </w:r>
      <w:r>
        <w:rPr>
          <w:noProof/>
        </w:rPr>
        <w:instrText xml:space="preserve"> PAGEREF _Toc357778580 \h </w:instrText>
      </w:r>
      <w:r>
        <w:rPr>
          <w:noProof/>
        </w:rPr>
      </w:r>
      <w:r>
        <w:rPr>
          <w:noProof/>
        </w:rPr>
        <w:fldChar w:fldCharType="separate"/>
      </w:r>
      <w:r>
        <w:rPr>
          <w:noProof/>
        </w:rPr>
        <w:t>4</w:t>
      </w:r>
      <w:r>
        <w:rPr>
          <w:noProof/>
        </w:rPr>
        <w:fldChar w:fldCharType="end"/>
      </w:r>
    </w:p>
    <w:p w:rsidR="00506C90" w:rsidRDefault="00506C90">
      <w:pPr>
        <w:pStyle w:val="TOC1"/>
        <w:rPr>
          <w:rFonts w:asciiTheme="minorHAnsi" w:eastAsiaTheme="minorEastAsia" w:hAnsiTheme="minorHAnsi" w:cstheme="minorBidi"/>
          <w:noProof/>
          <w:sz w:val="22"/>
          <w:szCs w:val="22"/>
        </w:rPr>
      </w:pPr>
      <w:r>
        <w:rPr>
          <w:noProof/>
        </w:rPr>
        <w:t>Functional Changes/Enhancements  ePrescribing</w:t>
      </w:r>
      <w:r>
        <w:rPr>
          <w:noProof/>
        </w:rPr>
        <w:tab/>
      </w:r>
      <w:r>
        <w:rPr>
          <w:noProof/>
        </w:rPr>
        <w:fldChar w:fldCharType="begin"/>
      </w:r>
      <w:r>
        <w:rPr>
          <w:noProof/>
        </w:rPr>
        <w:instrText xml:space="preserve"> PAGEREF _Toc357778581 \h </w:instrText>
      </w:r>
      <w:r>
        <w:rPr>
          <w:noProof/>
        </w:rPr>
      </w:r>
      <w:r>
        <w:rPr>
          <w:noProof/>
        </w:rPr>
        <w:fldChar w:fldCharType="separate"/>
      </w:r>
      <w:r>
        <w:rPr>
          <w:noProof/>
        </w:rPr>
        <w:t>5</w:t>
      </w:r>
      <w:r>
        <w:rPr>
          <w:noProof/>
        </w:rPr>
        <w:fldChar w:fldCharType="end"/>
      </w:r>
    </w:p>
    <w:p w:rsidR="00506C90" w:rsidRDefault="00506C90">
      <w:pPr>
        <w:pStyle w:val="TOC2"/>
        <w:tabs>
          <w:tab w:val="right" w:leader="dot" w:pos="9350"/>
        </w:tabs>
        <w:rPr>
          <w:rFonts w:asciiTheme="minorHAnsi" w:eastAsiaTheme="minorEastAsia" w:hAnsiTheme="minorHAnsi" w:cstheme="minorBidi"/>
          <w:noProof/>
          <w:sz w:val="22"/>
          <w:szCs w:val="22"/>
        </w:rPr>
      </w:pPr>
      <w:r>
        <w:rPr>
          <w:noProof/>
        </w:rPr>
        <w:t>Pharmacy Enhancements</w:t>
      </w:r>
      <w:r>
        <w:rPr>
          <w:noProof/>
        </w:rPr>
        <w:tab/>
      </w:r>
      <w:r>
        <w:rPr>
          <w:noProof/>
        </w:rPr>
        <w:fldChar w:fldCharType="begin"/>
      </w:r>
      <w:r>
        <w:rPr>
          <w:noProof/>
        </w:rPr>
        <w:instrText xml:space="preserve"> PAGEREF _Toc357778582 \h </w:instrText>
      </w:r>
      <w:r>
        <w:rPr>
          <w:noProof/>
        </w:rPr>
      </w:r>
      <w:r>
        <w:rPr>
          <w:noProof/>
        </w:rPr>
        <w:fldChar w:fldCharType="separate"/>
      </w:r>
      <w:r>
        <w:rPr>
          <w:noProof/>
        </w:rPr>
        <w:t>5</w:t>
      </w:r>
      <w:r>
        <w:rPr>
          <w:noProof/>
        </w:rPr>
        <w:fldChar w:fldCharType="end"/>
      </w:r>
    </w:p>
    <w:p w:rsidR="00506C90" w:rsidRDefault="00506C90">
      <w:pPr>
        <w:pStyle w:val="TOC2"/>
        <w:tabs>
          <w:tab w:val="right" w:leader="dot" w:pos="9350"/>
        </w:tabs>
        <w:rPr>
          <w:rFonts w:asciiTheme="minorHAnsi" w:eastAsiaTheme="minorEastAsia" w:hAnsiTheme="minorHAnsi" w:cstheme="minorBidi"/>
          <w:noProof/>
          <w:sz w:val="22"/>
          <w:szCs w:val="22"/>
        </w:rPr>
      </w:pPr>
      <w:r>
        <w:rPr>
          <w:noProof/>
        </w:rPr>
        <w:t>Prescription Template Enhancement</w:t>
      </w:r>
      <w:r>
        <w:rPr>
          <w:noProof/>
        </w:rPr>
        <w:tab/>
      </w:r>
      <w:r>
        <w:rPr>
          <w:noProof/>
        </w:rPr>
        <w:fldChar w:fldCharType="begin"/>
      </w:r>
      <w:r>
        <w:rPr>
          <w:noProof/>
        </w:rPr>
        <w:instrText xml:space="preserve"> PAGEREF _Toc357778583 \h </w:instrText>
      </w:r>
      <w:r>
        <w:rPr>
          <w:noProof/>
        </w:rPr>
      </w:r>
      <w:r>
        <w:rPr>
          <w:noProof/>
        </w:rPr>
        <w:fldChar w:fldCharType="separate"/>
      </w:r>
      <w:r>
        <w:rPr>
          <w:noProof/>
        </w:rPr>
        <w:t>5</w:t>
      </w:r>
      <w:r>
        <w:rPr>
          <w:noProof/>
        </w:rPr>
        <w:fldChar w:fldCharType="end"/>
      </w:r>
    </w:p>
    <w:p w:rsidR="00506C90" w:rsidRDefault="00506C90">
      <w:pPr>
        <w:pStyle w:val="TOC2"/>
        <w:tabs>
          <w:tab w:val="right" w:leader="dot" w:pos="9350"/>
        </w:tabs>
        <w:rPr>
          <w:rFonts w:asciiTheme="minorHAnsi" w:eastAsiaTheme="minorEastAsia" w:hAnsiTheme="minorHAnsi" w:cstheme="minorBidi"/>
          <w:noProof/>
          <w:sz w:val="22"/>
          <w:szCs w:val="22"/>
        </w:rPr>
      </w:pPr>
      <w:r>
        <w:rPr>
          <w:noProof/>
        </w:rPr>
        <w:t>Clinical Attachments Enhancement</w:t>
      </w:r>
      <w:r>
        <w:rPr>
          <w:noProof/>
        </w:rPr>
        <w:tab/>
      </w:r>
      <w:r>
        <w:rPr>
          <w:noProof/>
        </w:rPr>
        <w:fldChar w:fldCharType="begin"/>
      </w:r>
      <w:r>
        <w:rPr>
          <w:noProof/>
        </w:rPr>
        <w:instrText xml:space="preserve"> PAGEREF _Toc357778584 \h </w:instrText>
      </w:r>
      <w:r>
        <w:rPr>
          <w:noProof/>
        </w:rPr>
      </w:r>
      <w:r>
        <w:rPr>
          <w:noProof/>
        </w:rPr>
        <w:fldChar w:fldCharType="separate"/>
      </w:r>
      <w:r>
        <w:rPr>
          <w:noProof/>
        </w:rPr>
        <w:t>5</w:t>
      </w:r>
      <w:r>
        <w:rPr>
          <w:noProof/>
        </w:rPr>
        <w:fldChar w:fldCharType="end"/>
      </w:r>
    </w:p>
    <w:p w:rsidR="00506C90" w:rsidRDefault="00506C90">
      <w:pPr>
        <w:pStyle w:val="TOC2"/>
        <w:tabs>
          <w:tab w:val="right" w:leader="dot" w:pos="9350"/>
        </w:tabs>
        <w:rPr>
          <w:rFonts w:asciiTheme="minorHAnsi" w:eastAsiaTheme="minorEastAsia" w:hAnsiTheme="minorHAnsi" w:cstheme="minorBidi"/>
          <w:noProof/>
          <w:sz w:val="22"/>
          <w:szCs w:val="22"/>
        </w:rPr>
      </w:pPr>
      <w:r>
        <w:rPr>
          <w:noProof/>
        </w:rPr>
        <w:t>Frequency Enhancements</w:t>
      </w:r>
      <w:r>
        <w:rPr>
          <w:noProof/>
        </w:rPr>
        <w:tab/>
      </w:r>
      <w:r>
        <w:rPr>
          <w:noProof/>
        </w:rPr>
        <w:fldChar w:fldCharType="begin"/>
      </w:r>
      <w:r>
        <w:rPr>
          <w:noProof/>
        </w:rPr>
        <w:instrText xml:space="preserve"> PAGEREF _Toc357778585 \h </w:instrText>
      </w:r>
      <w:r>
        <w:rPr>
          <w:noProof/>
        </w:rPr>
      </w:r>
      <w:r>
        <w:rPr>
          <w:noProof/>
        </w:rPr>
        <w:fldChar w:fldCharType="separate"/>
      </w:r>
      <w:r>
        <w:rPr>
          <w:noProof/>
        </w:rPr>
        <w:t>5</w:t>
      </w:r>
      <w:r>
        <w:rPr>
          <w:noProof/>
        </w:rPr>
        <w:fldChar w:fldCharType="end"/>
      </w:r>
    </w:p>
    <w:p w:rsidR="00506C90" w:rsidRDefault="00506C90">
      <w:pPr>
        <w:pStyle w:val="TOC2"/>
        <w:tabs>
          <w:tab w:val="right" w:leader="dot" w:pos="9350"/>
        </w:tabs>
        <w:rPr>
          <w:rFonts w:asciiTheme="minorHAnsi" w:eastAsiaTheme="minorEastAsia" w:hAnsiTheme="minorHAnsi" w:cstheme="minorBidi"/>
          <w:noProof/>
          <w:sz w:val="22"/>
          <w:szCs w:val="22"/>
        </w:rPr>
      </w:pPr>
      <w:r>
        <w:rPr>
          <w:noProof/>
        </w:rPr>
        <w:t>Medication Reconciliation Enhancements</w:t>
      </w:r>
      <w:r>
        <w:rPr>
          <w:noProof/>
        </w:rPr>
        <w:tab/>
      </w:r>
      <w:r>
        <w:rPr>
          <w:noProof/>
        </w:rPr>
        <w:fldChar w:fldCharType="begin"/>
      </w:r>
      <w:r>
        <w:rPr>
          <w:noProof/>
        </w:rPr>
        <w:instrText xml:space="preserve"> PAGEREF _Toc357778586 \h </w:instrText>
      </w:r>
      <w:r>
        <w:rPr>
          <w:noProof/>
        </w:rPr>
      </w:r>
      <w:r>
        <w:rPr>
          <w:noProof/>
        </w:rPr>
        <w:fldChar w:fldCharType="separate"/>
      </w:r>
      <w:r>
        <w:rPr>
          <w:noProof/>
        </w:rPr>
        <w:t>5</w:t>
      </w:r>
      <w:r>
        <w:rPr>
          <w:noProof/>
        </w:rPr>
        <w:fldChar w:fldCharType="end"/>
      </w:r>
    </w:p>
    <w:p w:rsidR="00506C90" w:rsidRDefault="00506C90">
      <w:pPr>
        <w:pStyle w:val="TOC1"/>
        <w:rPr>
          <w:rFonts w:asciiTheme="minorHAnsi" w:eastAsiaTheme="minorEastAsia" w:hAnsiTheme="minorHAnsi" w:cstheme="minorBidi"/>
          <w:noProof/>
          <w:sz w:val="22"/>
          <w:szCs w:val="22"/>
        </w:rPr>
      </w:pPr>
      <w:r>
        <w:rPr>
          <w:noProof/>
        </w:rPr>
        <w:t>Functional Changes/Enhancements  Care360 EHR</w:t>
      </w:r>
      <w:r>
        <w:rPr>
          <w:noProof/>
        </w:rPr>
        <w:tab/>
      </w:r>
      <w:r>
        <w:rPr>
          <w:noProof/>
        </w:rPr>
        <w:fldChar w:fldCharType="begin"/>
      </w:r>
      <w:r>
        <w:rPr>
          <w:noProof/>
        </w:rPr>
        <w:instrText xml:space="preserve"> PAGEREF _Toc357778587 \h </w:instrText>
      </w:r>
      <w:r>
        <w:rPr>
          <w:noProof/>
        </w:rPr>
      </w:r>
      <w:r>
        <w:rPr>
          <w:noProof/>
        </w:rPr>
        <w:fldChar w:fldCharType="separate"/>
      </w:r>
      <w:r>
        <w:rPr>
          <w:noProof/>
        </w:rPr>
        <w:t>6</w:t>
      </w:r>
      <w:r>
        <w:rPr>
          <w:noProof/>
        </w:rPr>
        <w:fldChar w:fldCharType="end"/>
      </w:r>
    </w:p>
    <w:p w:rsidR="00506C90" w:rsidRDefault="00506C90">
      <w:pPr>
        <w:pStyle w:val="TOC2"/>
        <w:tabs>
          <w:tab w:val="right" w:leader="dot" w:pos="9350"/>
        </w:tabs>
        <w:rPr>
          <w:rFonts w:asciiTheme="minorHAnsi" w:eastAsiaTheme="minorEastAsia" w:hAnsiTheme="minorHAnsi" w:cstheme="minorBidi"/>
          <w:noProof/>
          <w:sz w:val="22"/>
          <w:szCs w:val="22"/>
        </w:rPr>
      </w:pPr>
      <w:r>
        <w:rPr>
          <w:noProof/>
        </w:rPr>
        <w:t>Provider Orders Enhancements</w:t>
      </w:r>
      <w:r>
        <w:rPr>
          <w:noProof/>
        </w:rPr>
        <w:tab/>
      </w:r>
      <w:r>
        <w:rPr>
          <w:noProof/>
        </w:rPr>
        <w:fldChar w:fldCharType="begin"/>
      </w:r>
      <w:r>
        <w:rPr>
          <w:noProof/>
        </w:rPr>
        <w:instrText xml:space="preserve"> PAGEREF _Toc357778588 \h </w:instrText>
      </w:r>
      <w:r>
        <w:rPr>
          <w:noProof/>
        </w:rPr>
      </w:r>
      <w:r>
        <w:rPr>
          <w:noProof/>
        </w:rPr>
        <w:fldChar w:fldCharType="separate"/>
      </w:r>
      <w:r>
        <w:rPr>
          <w:noProof/>
        </w:rPr>
        <w:t>6</w:t>
      </w:r>
      <w:r>
        <w:rPr>
          <w:noProof/>
        </w:rPr>
        <w:fldChar w:fldCharType="end"/>
      </w:r>
    </w:p>
    <w:p w:rsidR="00506C90" w:rsidRDefault="00506C90">
      <w:pPr>
        <w:pStyle w:val="TOC2"/>
        <w:tabs>
          <w:tab w:val="right" w:leader="dot" w:pos="9350"/>
        </w:tabs>
        <w:rPr>
          <w:rFonts w:asciiTheme="minorHAnsi" w:eastAsiaTheme="minorEastAsia" w:hAnsiTheme="minorHAnsi" w:cstheme="minorBidi"/>
          <w:noProof/>
          <w:sz w:val="22"/>
          <w:szCs w:val="22"/>
        </w:rPr>
      </w:pPr>
      <w:r>
        <w:rPr>
          <w:noProof/>
        </w:rPr>
        <w:t>Encounter Note Enhancements</w:t>
      </w:r>
      <w:r>
        <w:rPr>
          <w:noProof/>
        </w:rPr>
        <w:tab/>
      </w:r>
      <w:r>
        <w:rPr>
          <w:noProof/>
        </w:rPr>
        <w:fldChar w:fldCharType="begin"/>
      </w:r>
      <w:r>
        <w:rPr>
          <w:noProof/>
        </w:rPr>
        <w:instrText xml:space="preserve"> PAGEREF _Toc357778589 \h </w:instrText>
      </w:r>
      <w:r>
        <w:rPr>
          <w:noProof/>
        </w:rPr>
      </w:r>
      <w:r>
        <w:rPr>
          <w:noProof/>
        </w:rPr>
        <w:fldChar w:fldCharType="separate"/>
      </w:r>
      <w:r>
        <w:rPr>
          <w:noProof/>
        </w:rPr>
        <w:t>7</w:t>
      </w:r>
      <w:r>
        <w:rPr>
          <w:noProof/>
        </w:rPr>
        <w:fldChar w:fldCharType="end"/>
      </w:r>
    </w:p>
    <w:p w:rsidR="00506C90" w:rsidRDefault="00506C90">
      <w:pPr>
        <w:pStyle w:val="TOC3"/>
        <w:rPr>
          <w:rFonts w:asciiTheme="minorHAnsi" w:eastAsiaTheme="minorEastAsia" w:hAnsiTheme="minorHAnsi" w:cstheme="minorBidi"/>
          <w:bCs w:val="0"/>
          <w:sz w:val="22"/>
          <w:szCs w:val="22"/>
        </w:rPr>
      </w:pPr>
      <w:r>
        <w:t>User Interface Enhancements</w:t>
      </w:r>
      <w:r>
        <w:tab/>
      </w:r>
      <w:r>
        <w:fldChar w:fldCharType="begin"/>
      </w:r>
      <w:r>
        <w:instrText xml:space="preserve"> PAGEREF _Toc357778590 \h </w:instrText>
      </w:r>
      <w:r>
        <w:fldChar w:fldCharType="separate"/>
      </w:r>
      <w:r>
        <w:t>7</w:t>
      </w:r>
      <w:r>
        <w:fldChar w:fldCharType="end"/>
      </w:r>
    </w:p>
    <w:p w:rsidR="00506C90" w:rsidRDefault="00506C90">
      <w:pPr>
        <w:pStyle w:val="TOC3"/>
        <w:rPr>
          <w:rFonts w:asciiTheme="minorHAnsi" w:eastAsiaTheme="minorEastAsia" w:hAnsiTheme="minorHAnsi" w:cstheme="minorBidi"/>
          <w:bCs w:val="0"/>
          <w:sz w:val="22"/>
          <w:szCs w:val="22"/>
        </w:rPr>
      </w:pPr>
      <w:r>
        <w:t>Chief Complaint and History of Present Illness Enhancements</w:t>
      </w:r>
      <w:r>
        <w:tab/>
      </w:r>
      <w:r>
        <w:fldChar w:fldCharType="begin"/>
      </w:r>
      <w:r>
        <w:instrText xml:space="preserve"> PAGEREF _Toc357778591 \h </w:instrText>
      </w:r>
      <w:r>
        <w:fldChar w:fldCharType="separate"/>
      </w:r>
      <w:r>
        <w:t>7</w:t>
      </w:r>
      <w:r>
        <w:fldChar w:fldCharType="end"/>
      </w:r>
    </w:p>
    <w:p w:rsidR="00506C90" w:rsidRDefault="00506C90">
      <w:pPr>
        <w:pStyle w:val="TOC3"/>
        <w:rPr>
          <w:rFonts w:asciiTheme="minorHAnsi" w:eastAsiaTheme="minorEastAsia" w:hAnsiTheme="minorHAnsi" w:cstheme="minorBidi"/>
          <w:bCs w:val="0"/>
          <w:sz w:val="22"/>
          <w:szCs w:val="22"/>
        </w:rPr>
      </w:pPr>
      <w:r>
        <w:t>Signature Enhancements</w:t>
      </w:r>
      <w:r>
        <w:tab/>
      </w:r>
      <w:r>
        <w:fldChar w:fldCharType="begin"/>
      </w:r>
      <w:r>
        <w:instrText xml:space="preserve"> PAGEREF _Toc357778592 \h </w:instrText>
      </w:r>
      <w:r>
        <w:fldChar w:fldCharType="separate"/>
      </w:r>
      <w:r>
        <w:t>8</w:t>
      </w:r>
      <w:r>
        <w:fldChar w:fldCharType="end"/>
      </w:r>
    </w:p>
    <w:p w:rsidR="00506C90" w:rsidRDefault="00506C90">
      <w:pPr>
        <w:pStyle w:val="TOC2"/>
        <w:tabs>
          <w:tab w:val="right" w:leader="dot" w:pos="9350"/>
        </w:tabs>
        <w:rPr>
          <w:rFonts w:asciiTheme="minorHAnsi" w:eastAsiaTheme="minorEastAsia" w:hAnsiTheme="minorHAnsi" w:cstheme="minorBidi"/>
          <w:noProof/>
          <w:sz w:val="22"/>
          <w:szCs w:val="22"/>
        </w:rPr>
      </w:pPr>
      <w:r>
        <w:rPr>
          <w:noProof/>
        </w:rPr>
        <w:t>New Master System Templates</w:t>
      </w:r>
      <w:r>
        <w:rPr>
          <w:noProof/>
        </w:rPr>
        <w:tab/>
      </w:r>
      <w:r>
        <w:rPr>
          <w:noProof/>
        </w:rPr>
        <w:fldChar w:fldCharType="begin"/>
      </w:r>
      <w:r>
        <w:rPr>
          <w:noProof/>
        </w:rPr>
        <w:instrText xml:space="preserve"> PAGEREF _Toc357778593 \h </w:instrText>
      </w:r>
      <w:r>
        <w:rPr>
          <w:noProof/>
        </w:rPr>
      </w:r>
      <w:r>
        <w:rPr>
          <w:noProof/>
        </w:rPr>
        <w:fldChar w:fldCharType="separate"/>
      </w:r>
      <w:r>
        <w:rPr>
          <w:noProof/>
        </w:rPr>
        <w:t>9</w:t>
      </w:r>
      <w:r>
        <w:rPr>
          <w:noProof/>
        </w:rPr>
        <w:fldChar w:fldCharType="end"/>
      </w:r>
    </w:p>
    <w:p w:rsidR="00506C90" w:rsidRDefault="00506C90">
      <w:pPr>
        <w:pStyle w:val="TOC2"/>
        <w:tabs>
          <w:tab w:val="right" w:leader="dot" w:pos="9350"/>
        </w:tabs>
        <w:rPr>
          <w:rFonts w:asciiTheme="minorHAnsi" w:eastAsiaTheme="minorEastAsia" w:hAnsiTheme="minorHAnsi" w:cstheme="minorBidi"/>
          <w:noProof/>
          <w:sz w:val="22"/>
          <w:szCs w:val="22"/>
        </w:rPr>
      </w:pPr>
      <w:r>
        <w:rPr>
          <w:noProof/>
        </w:rPr>
        <w:t>Immunization Reporting Enhancements</w:t>
      </w:r>
      <w:r>
        <w:rPr>
          <w:noProof/>
        </w:rPr>
        <w:tab/>
      </w:r>
      <w:r>
        <w:rPr>
          <w:noProof/>
        </w:rPr>
        <w:fldChar w:fldCharType="begin"/>
      </w:r>
      <w:r>
        <w:rPr>
          <w:noProof/>
        </w:rPr>
        <w:instrText xml:space="preserve"> PAGEREF _Toc357778594 \h </w:instrText>
      </w:r>
      <w:r>
        <w:rPr>
          <w:noProof/>
        </w:rPr>
      </w:r>
      <w:r>
        <w:rPr>
          <w:noProof/>
        </w:rPr>
        <w:fldChar w:fldCharType="separate"/>
      </w:r>
      <w:r>
        <w:rPr>
          <w:noProof/>
        </w:rPr>
        <w:t>11</w:t>
      </w:r>
      <w:r>
        <w:rPr>
          <w:noProof/>
        </w:rPr>
        <w:fldChar w:fldCharType="end"/>
      </w:r>
    </w:p>
    <w:p w:rsidR="00506C90" w:rsidRDefault="00506C90">
      <w:pPr>
        <w:pStyle w:val="TOC2"/>
        <w:tabs>
          <w:tab w:val="right" w:leader="dot" w:pos="9350"/>
        </w:tabs>
        <w:rPr>
          <w:rFonts w:asciiTheme="minorHAnsi" w:eastAsiaTheme="minorEastAsia" w:hAnsiTheme="minorHAnsi" w:cstheme="minorBidi"/>
          <w:noProof/>
          <w:sz w:val="22"/>
          <w:szCs w:val="22"/>
        </w:rPr>
      </w:pPr>
      <w:r>
        <w:rPr>
          <w:noProof/>
        </w:rPr>
        <w:t>Patient Problems Enhancements</w:t>
      </w:r>
      <w:r>
        <w:rPr>
          <w:noProof/>
        </w:rPr>
        <w:tab/>
      </w:r>
      <w:r>
        <w:rPr>
          <w:noProof/>
        </w:rPr>
        <w:fldChar w:fldCharType="begin"/>
      </w:r>
      <w:r>
        <w:rPr>
          <w:noProof/>
        </w:rPr>
        <w:instrText xml:space="preserve"> PAGEREF _Toc357778595 \h </w:instrText>
      </w:r>
      <w:r>
        <w:rPr>
          <w:noProof/>
        </w:rPr>
      </w:r>
      <w:r>
        <w:rPr>
          <w:noProof/>
        </w:rPr>
        <w:fldChar w:fldCharType="separate"/>
      </w:r>
      <w:r>
        <w:rPr>
          <w:noProof/>
        </w:rPr>
        <w:t>12</w:t>
      </w:r>
      <w:r>
        <w:rPr>
          <w:noProof/>
        </w:rPr>
        <w:fldChar w:fldCharType="end"/>
      </w:r>
    </w:p>
    <w:p w:rsidR="00506C90" w:rsidRDefault="00506C90">
      <w:pPr>
        <w:pStyle w:val="TOC2"/>
        <w:tabs>
          <w:tab w:val="right" w:leader="dot" w:pos="9350"/>
        </w:tabs>
        <w:rPr>
          <w:rFonts w:asciiTheme="minorHAnsi" w:eastAsiaTheme="minorEastAsia" w:hAnsiTheme="minorHAnsi" w:cstheme="minorBidi"/>
          <w:noProof/>
          <w:sz w:val="22"/>
          <w:szCs w:val="22"/>
        </w:rPr>
      </w:pPr>
      <w:r>
        <w:rPr>
          <w:noProof/>
        </w:rPr>
        <w:t>Manage Locations Enhancements</w:t>
      </w:r>
      <w:r>
        <w:rPr>
          <w:noProof/>
        </w:rPr>
        <w:tab/>
      </w:r>
      <w:r>
        <w:rPr>
          <w:noProof/>
        </w:rPr>
        <w:fldChar w:fldCharType="begin"/>
      </w:r>
      <w:r>
        <w:rPr>
          <w:noProof/>
        </w:rPr>
        <w:instrText xml:space="preserve"> PAGEREF _Toc357778596 \h </w:instrText>
      </w:r>
      <w:r>
        <w:rPr>
          <w:noProof/>
        </w:rPr>
      </w:r>
      <w:r>
        <w:rPr>
          <w:noProof/>
        </w:rPr>
        <w:fldChar w:fldCharType="separate"/>
      </w:r>
      <w:r>
        <w:rPr>
          <w:noProof/>
        </w:rPr>
        <w:t>13</w:t>
      </w:r>
      <w:r>
        <w:rPr>
          <w:noProof/>
        </w:rPr>
        <w:fldChar w:fldCharType="end"/>
      </w:r>
    </w:p>
    <w:p w:rsidR="00506C90" w:rsidRDefault="00506C90">
      <w:pPr>
        <w:pStyle w:val="TOC1"/>
        <w:rPr>
          <w:rFonts w:asciiTheme="minorHAnsi" w:eastAsiaTheme="minorEastAsia" w:hAnsiTheme="minorHAnsi" w:cstheme="minorBidi"/>
          <w:noProof/>
          <w:sz w:val="22"/>
          <w:szCs w:val="22"/>
        </w:rPr>
      </w:pPr>
      <w:r>
        <w:rPr>
          <w:noProof/>
        </w:rPr>
        <w:t>Functional Changes/Enhancements  System Administration</w:t>
      </w:r>
      <w:r>
        <w:rPr>
          <w:noProof/>
        </w:rPr>
        <w:tab/>
      </w:r>
      <w:r>
        <w:rPr>
          <w:noProof/>
        </w:rPr>
        <w:fldChar w:fldCharType="begin"/>
      </w:r>
      <w:r>
        <w:rPr>
          <w:noProof/>
        </w:rPr>
        <w:instrText xml:space="preserve"> PAGEREF _Toc357778597 \h </w:instrText>
      </w:r>
      <w:r>
        <w:rPr>
          <w:noProof/>
        </w:rPr>
      </w:r>
      <w:r>
        <w:rPr>
          <w:noProof/>
        </w:rPr>
        <w:fldChar w:fldCharType="separate"/>
      </w:r>
      <w:r>
        <w:rPr>
          <w:noProof/>
        </w:rPr>
        <w:t>14</w:t>
      </w:r>
      <w:r>
        <w:rPr>
          <w:noProof/>
        </w:rPr>
        <w:fldChar w:fldCharType="end"/>
      </w:r>
    </w:p>
    <w:p w:rsidR="00506C90" w:rsidRDefault="00506C90">
      <w:pPr>
        <w:pStyle w:val="TOC2"/>
        <w:tabs>
          <w:tab w:val="right" w:leader="dot" w:pos="9350"/>
        </w:tabs>
        <w:rPr>
          <w:rFonts w:asciiTheme="minorHAnsi" w:eastAsiaTheme="minorEastAsia" w:hAnsiTheme="minorHAnsi" w:cstheme="minorBidi"/>
          <w:noProof/>
          <w:sz w:val="22"/>
          <w:szCs w:val="22"/>
        </w:rPr>
      </w:pPr>
      <w:r>
        <w:rPr>
          <w:noProof/>
        </w:rPr>
        <w:t>Security Enhancements</w:t>
      </w:r>
      <w:r>
        <w:rPr>
          <w:noProof/>
        </w:rPr>
        <w:tab/>
      </w:r>
      <w:r>
        <w:rPr>
          <w:noProof/>
        </w:rPr>
        <w:fldChar w:fldCharType="begin"/>
      </w:r>
      <w:r>
        <w:rPr>
          <w:noProof/>
        </w:rPr>
        <w:instrText xml:space="preserve"> PAGEREF _Toc357778598 \h </w:instrText>
      </w:r>
      <w:r>
        <w:rPr>
          <w:noProof/>
        </w:rPr>
      </w:r>
      <w:r>
        <w:rPr>
          <w:noProof/>
        </w:rPr>
        <w:fldChar w:fldCharType="separate"/>
      </w:r>
      <w:r>
        <w:rPr>
          <w:noProof/>
        </w:rPr>
        <w:t>14</w:t>
      </w:r>
      <w:r>
        <w:rPr>
          <w:noProof/>
        </w:rPr>
        <w:fldChar w:fldCharType="end"/>
      </w:r>
    </w:p>
    <w:p w:rsidR="00506C90" w:rsidRDefault="00506C90">
      <w:pPr>
        <w:pStyle w:val="TOC2"/>
        <w:tabs>
          <w:tab w:val="right" w:leader="dot" w:pos="9350"/>
        </w:tabs>
        <w:rPr>
          <w:rFonts w:asciiTheme="minorHAnsi" w:eastAsiaTheme="minorEastAsia" w:hAnsiTheme="minorHAnsi" w:cstheme="minorBidi"/>
          <w:noProof/>
          <w:sz w:val="22"/>
          <w:szCs w:val="22"/>
        </w:rPr>
      </w:pPr>
      <w:r>
        <w:rPr>
          <w:noProof/>
        </w:rPr>
        <w:t>Messaging Enhancements</w:t>
      </w:r>
      <w:r>
        <w:rPr>
          <w:noProof/>
        </w:rPr>
        <w:tab/>
      </w:r>
      <w:r>
        <w:rPr>
          <w:noProof/>
        </w:rPr>
        <w:fldChar w:fldCharType="begin"/>
      </w:r>
      <w:r>
        <w:rPr>
          <w:noProof/>
        </w:rPr>
        <w:instrText xml:space="preserve"> PAGEREF _Toc357778599 \h </w:instrText>
      </w:r>
      <w:r>
        <w:rPr>
          <w:noProof/>
        </w:rPr>
      </w:r>
      <w:r>
        <w:rPr>
          <w:noProof/>
        </w:rPr>
        <w:fldChar w:fldCharType="separate"/>
      </w:r>
      <w:r>
        <w:rPr>
          <w:noProof/>
        </w:rPr>
        <w:t>17</w:t>
      </w:r>
      <w:r>
        <w:rPr>
          <w:noProof/>
        </w:rPr>
        <w:fldChar w:fldCharType="end"/>
      </w:r>
    </w:p>
    <w:p w:rsidR="00506C90" w:rsidRDefault="00506C90">
      <w:pPr>
        <w:pStyle w:val="TOC2"/>
        <w:tabs>
          <w:tab w:val="right" w:leader="dot" w:pos="9350"/>
        </w:tabs>
        <w:rPr>
          <w:rFonts w:asciiTheme="minorHAnsi" w:eastAsiaTheme="minorEastAsia" w:hAnsiTheme="minorHAnsi" w:cstheme="minorBidi"/>
          <w:noProof/>
          <w:sz w:val="22"/>
          <w:szCs w:val="22"/>
        </w:rPr>
      </w:pPr>
      <w:r>
        <w:rPr>
          <w:noProof/>
        </w:rPr>
        <w:t>State Configuration Enhancement</w:t>
      </w:r>
      <w:r>
        <w:rPr>
          <w:noProof/>
        </w:rPr>
        <w:tab/>
      </w:r>
      <w:r>
        <w:rPr>
          <w:noProof/>
        </w:rPr>
        <w:fldChar w:fldCharType="begin"/>
      </w:r>
      <w:r>
        <w:rPr>
          <w:noProof/>
        </w:rPr>
        <w:instrText xml:space="preserve"> PAGEREF _Toc357778600 \h </w:instrText>
      </w:r>
      <w:r>
        <w:rPr>
          <w:noProof/>
        </w:rPr>
      </w:r>
      <w:r>
        <w:rPr>
          <w:noProof/>
        </w:rPr>
        <w:fldChar w:fldCharType="separate"/>
      </w:r>
      <w:r>
        <w:rPr>
          <w:noProof/>
        </w:rPr>
        <w:t>17</w:t>
      </w:r>
      <w:r>
        <w:rPr>
          <w:noProof/>
        </w:rPr>
        <w:fldChar w:fldCharType="end"/>
      </w:r>
    </w:p>
    <w:p w:rsidR="00506C90" w:rsidRDefault="00506C90">
      <w:pPr>
        <w:pStyle w:val="TOC2"/>
        <w:tabs>
          <w:tab w:val="right" w:leader="dot" w:pos="9350"/>
        </w:tabs>
        <w:rPr>
          <w:rFonts w:asciiTheme="minorHAnsi" w:eastAsiaTheme="minorEastAsia" w:hAnsiTheme="minorHAnsi" w:cstheme="minorBidi"/>
          <w:noProof/>
          <w:sz w:val="22"/>
          <w:szCs w:val="22"/>
        </w:rPr>
      </w:pPr>
      <w:r>
        <w:rPr>
          <w:noProof/>
        </w:rPr>
        <w:t>Pharmacy Enhancements</w:t>
      </w:r>
      <w:r>
        <w:rPr>
          <w:noProof/>
        </w:rPr>
        <w:tab/>
      </w:r>
      <w:r>
        <w:rPr>
          <w:noProof/>
        </w:rPr>
        <w:fldChar w:fldCharType="begin"/>
      </w:r>
      <w:r>
        <w:rPr>
          <w:noProof/>
        </w:rPr>
        <w:instrText xml:space="preserve"> PAGEREF _Toc357778601 \h </w:instrText>
      </w:r>
      <w:r>
        <w:rPr>
          <w:noProof/>
        </w:rPr>
      </w:r>
      <w:r>
        <w:rPr>
          <w:noProof/>
        </w:rPr>
        <w:fldChar w:fldCharType="separate"/>
      </w:r>
      <w:r>
        <w:rPr>
          <w:noProof/>
        </w:rPr>
        <w:t>17</w:t>
      </w:r>
      <w:r>
        <w:rPr>
          <w:noProof/>
        </w:rPr>
        <w:fldChar w:fldCharType="end"/>
      </w:r>
    </w:p>
    <w:p w:rsidR="00506C90" w:rsidRDefault="00506C90">
      <w:pPr>
        <w:pStyle w:val="TOC2"/>
        <w:tabs>
          <w:tab w:val="right" w:leader="dot" w:pos="9350"/>
        </w:tabs>
        <w:rPr>
          <w:rFonts w:asciiTheme="minorHAnsi" w:eastAsiaTheme="minorEastAsia" w:hAnsiTheme="minorHAnsi" w:cstheme="minorBidi"/>
          <w:noProof/>
          <w:sz w:val="22"/>
          <w:szCs w:val="22"/>
        </w:rPr>
      </w:pPr>
      <w:r>
        <w:rPr>
          <w:noProof/>
        </w:rPr>
        <w:t>Data Export</w:t>
      </w:r>
      <w:r>
        <w:rPr>
          <w:noProof/>
        </w:rPr>
        <w:tab/>
      </w:r>
      <w:r>
        <w:rPr>
          <w:noProof/>
        </w:rPr>
        <w:fldChar w:fldCharType="begin"/>
      </w:r>
      <w:r>
        <w:rPr>
          <w:noProof/>
        </w:rPr>
        <w:instrText xml:space="preserve"> PAGEREF _Toc357778602 \h </w:instrText>
      </w:r>
      <w:r>
        <w:rPr>
          <w:noProof/>
        </w:rPr>
      </w:r>
      <w:r>
        <w:rPr>
          <w:noProof/>
        </w:rPr>
        <w:fldChar w:fldCharType="separate"/>
      </w:r>
      <w:r>
        <w:rPr>
          <w:noProof/>
        </w:rPr>
        <w:t>18</w:t>
      </w:r>
      <w:r>
        <w:rPr>
          <w:noProof/>
        </w:rPr>
        <w:fldChar w:fldCharType="end"/>
      </w:r>
    </w:p>
    <w:p w:rsidR="00506C90" w:rsidRDefault="00506C90">
      <w:pPr>
        <w:pStyle w:val="TOC2"/>
        <w:tabs>
          <w:tab w:val="right" w:leader="dot" w:pos="9350"/>
        </w:tabs>
        <w:rPr>
          <w:rFonts w:asciiTheme="minorHAnsi" w:eastAsiaTheme="minorEastAsia" w:hAnsiTheme="minorHAnsi" w:cstheme="minorBidi"/>
          <w:noProof/>
          <w:sz w:val="22"/>
          <w:szCs w:val="22"/>
        </w:rPr>
      </w:pPr>
      <w:r>
        <w:rPr>
          <w:noProof/>
        </w:rPr>
        <w:t>System Requirements Enhancements</w:t>
      </w:r>
      <w:r>
        <w:rPr>
          <w:noProof/>
        </w:rPr>
        <w:tab/>
      </w:r>
      <w:r>
        <w:rPr>
          <w:noProof/>
        </w:rPr>
        <w:fldChar w:fldCharType="begin"/>
      </w:r>
      <w:r>
        <w:rPr>
          <w:noProof/>
        </w:rPr>
        <w:instrText xml:space="preserve"> PAGEREF _Toc357778603 \h </w:instrText>
      </w:r>
      <w:r>
        <w:rPr>
          <w:noProof/>
        </w:rPr>
      </w:r>
      <w:r>
        <w:rPr>
          <w:noProof/>
        </w:rPr>
        <w:fldChar w:fldCharType="separate"/>
      </w:r>
      <w:r>
        <w:rPr>
          <w:noProof/>
        </w:rPr>
        <w:t>18</w:t>
      </w:r>
      <w:r>
        <w:rPr>
          <w:noProof/>
        </w:rPr>
        <w:fldChar w:fldCharType="end"/>
      </w:r>
    </w:p>
    <w:p w:rsidR="00506C90" w:rsidRDefault="00506C90">
      <w:pPr>
        <w:pStyle w:val="TOC1"/>
        <w:rPr>
          <w:rFonts w:asciiTheme="minorHAnsi" w:eastAsiaTheme="minorEastAsia" w:hAnsiTheme="minorHAnsi" w:cstheme="minorBidi"/>
          <w:noProof/>
          <w:sz w:val="22"/>
          <w:szCs w:val="22"/>
        </w:rPr>
      </w:pPr>
      <w:r>
        <w:rPr>
          <w:noProof/>
        </w:rPr>
        <w:t>Defect Fixes</w:t>
      </w:r>
      <w:r>
        <w:rPr>
          <w:noProof/>
        </w:rPr>
        <w:tab/>
      </w:r>
      <w:r>
        <w:rPr>
          <w:noProof/>
        </w:rPr>
        <w:fldChar w:fldCharType="begin"/>
      </w:r>
      <w:r>
        <w:rPr>
          <w:noProof/>
        </w:rPr>
        <w:instrText xml:space="preserve"> PAGEREF _Toc357778604 \h </w:instrText>
      </w:r>
      <w:r>
        <w:rPr>
          <w:noProof/>
        </w:rPr>
      </w:r>
      <w:r>
        <w:rPr>
          <w:noProof/>
        </w:rPr>
        <w:fldChar w:fldCharType="separate"/>
      </w:r>
      <w:r>
        <w:rPr>
          <w:noProof/>
        </w:rPr>
        <w:t>19</w:t>
      </w:r>
      <w:r>
        <w:rPr>
          <w:noProof/>
        </w:rPr>
        <w:fldChar w:fldCharType="end"/>
      </w:r>
    </w:p>
    <w:p w:rsidR="00506C90" w:rsidRDefault="00506C90">
      <w:pPr>
        <w:pStyle w:val="TOC2"/>
        <w:tabs>
          <w:tab w:val="right" w:leader="dot" w:pos="9350"/>
        </w:tabs>
        <w:rPr>
          <w:rFonts w:asciiTheme="minorHAnsi" w:eastAsiaTheme="minorEastAsia" w:hAnsiTheme="minorHAnsi" w:cstheme="minorBidi"/>
          <w:noProof/>
          <w:sz w:val="22"/>
          <w:szCs w:val="22"/>
        </w:rPr>
      </w:pPr>
      <w:r>
        <w:rPr>
          <w:noProof/>
        </w:rPr>
        <w:t>Clinical</w:t>
      </w:r>
      <w:r>
        <w:rPr>
          <w:noProof/>
        </w:rPr>
        <w:tab/>
      </w:r>
      <w:r>
        <w:rPr>
          <w:noProof/>
        </w:rPr>
        <w:fldChar w:fldCharType="begin"/>
      </w:r>
      <w:r>
        <w:rPr>
          <w:noProof/>
        </w:rPr>
        <w:instrText xml:space="preserve"> PAGEREF _Toc357778605 \h </w:instrText>
      </w:r>
      <w:r>
        <w:rPr>
          <w:noProof/>
        </w:rPr>
      </w:r>
      <w:r>
        <w:rPr>
          <w:noProof/>
        </w:rPr>
        <w:fldChar w:fldCharType="separate"/>
      </w:r>
      <w:r>
        <w:rPr>
          <w:noProof/>
        </w:rPr>
        <w:t>19</w:t>
      </w:r>
      <w:r>
        <w:rPr>
          <w:noProof/>
        </w:rPr>
        <w:fldChar w:fldCharType="end"/>
      </w:r>
    </w:p>
    <w:p w:rsidR="00506C90" w:rsidRDefault="00506C90">
      <w:pPr>
        <w:pStyle w:val="TOC1"/>
        <w:rPr>
          <w:rFonts w:asciiTheme="minorHAnsi" w:eastAsiaTheme="minorEastAsia" w:hAnsiTheme="minorHAnsi" w:cstheme="minorBidi"/>
          <w:noProof/>
          <w:sz w:val="22"/>
          <w:szCs w:val="22"/>
        </w:rPr>
      </w:pPr>
      <w:r>
        <w:rPr>
          <w:noProof/>
        </w:rPr>
        <w:t>Known Issues</w:t>
      </w:r>
      <w:r>
        <w:rPr>
          <w:noProof/>
        </w:rPr>
        <w:tab/>
      </w:r>
      <w:r>
        <w:rPr>
          <w:noProof/>
        </w:rPr>
        <w:fldChar w:fldCharType="begin"/>
      </w:r>
      <w:r>
        <w:rPr>
          <w:noProof/>
        </w:rPr>
        <w:instrText xml:space="preserve"> PAGEREF _Toc357778606 \h </w:instrText>
      </w:r>
      <w:r>
        <w:rPr>
          <w:noProof/>
        </w:rPr>
      </w:r>
      <w:r>
        <w:rPr>
          <w:noProof/>
        </w:rPr>
        <w:fldChar w:fldCharType="separate"/>
      </w:r>
      <w:r>
        <w:rPr>
          <w:noProof/>
        </w:rPr>
        <w:t>24</w:t>
      </w:r>
      <w:r>
        <w:rPr>
          <w:noProof/>
        </w:rPr>
        <w:fldChar w:fldCharType="end"/>
      </w:r>
    </w:p>
    <w:p w:rsidR="00890857" w:rsidRDefault="00932ECD" w:rsidP="00E034F8">
      <w:r>
        <w:rPr>
          <w:b/>
          <w:caps/>
          <w:sz w:val="22"/>
          <w:szCs w:val="22"/>
        </w:rPr>
        <w:fldChar w:fldCharType="end"/>
      </w:r>
    </w:p>
    <w:p w:rsidR="00890857" w:rsidRPr="00CF04A0" w:rsidRDefault="00A2284B" w:rsidP="00E034F8">
      <w:pPr>
        <w:pStyle w:val="Heading1"/>
      </w:pPr>
      <w:bookmarkStart w:id="1" w:name="_Toc357778577"/>
      <w:r w:rsidRPr="00CF04A0">
        <w:lastRenderedPageBreak/>
        <w:t>Release Summary</w:t>
      </w:r>
      <w:bookmarkEnd w:id="1"/>
    </w:p>
    <w:p w:rsidR="0010060C" w:rsidRDefault="0010060C" w:rsidP="0010060C">
      <w:r>
        <w:t xml:space="preserve">This document covers the release notes for the Care360 </w:t>
      </w:r>
      <w:r w:rsidR="00023620">
        <w:t>2013.</w:t>
      </w:r>
      <w:r w:rsidR="007774E2">
        <w:t>2</w:t>
      </w:r>
      <w:r>
        <w:t xml:space="preserve"> release. It provides a description of the functional changes that have been implemen</w:t>
      </w:r>
      <w:r w:rsidR="00897B02">
        <w:t xml:space="preserve">ted since the previous release, Care360 </w:t>
      </w:r>
      <w:r w:rsidR="007774E2">
        <w:t>2013.1</w:t>
      </w:r>
      <w:r w:rsidR="00134E3B">
        <w:t xml:space="preserve">, on </w:t>
      </w:r>
      <w:r w:rsidR="007774E2">
        <w:t>March 9, 2013.</w:t>
      </w:r>
    </w:p>
    <w:p w:rsidR="00EA4BB7" w:rsidRDefault="0010060C" w:rsidP="00D22D35">
      <w:pPr>
        <w:pStyle w:val="Bulleted1"/>
      </w:pPr>
      <w:r w:rsidRPr="00E85064">
        <w:rPr>
          <w:rFonts w:ascii="Whitney Semibold" w:hAnsi="Whitney Semibold"/>
          <w:bCs/>
        </w:rPr>
        <w:t>Care360 Labs &amp; Meds</w:t>
      </w:r>
      <w:r w:rsidR="00A45EF2">
        <w:t xml:space="preserve">. </w:t>
      </w:r>
      <w:r w:rsidR="00D22D35">
        <w:t xml:space="preserve">Includes </w:t>
      </w:r>
      <w:r w:rsidR="0030182D">
        <w:t>the following enhancements:</w:t>
      </w:r>
    </w:p>
    <w:p w:rsidR="00E764F7" w:rsidRDefault="00E764F7" w:rsidP="002F06D8">
      <w:pPr>
        <w:pStyle w:val="BulletedSecondLevel"/>
      </w:pPr>
      <w:r>
        <w:t>System requirements enhancements.</w:t>
      </w:r>
    </w:p>
    <w:p w:rsidR="00BA7C54" w:rsidRDefault="00BA7C54" w:rsidP="002F06D8">
      <w:pPr>
        <w:pStyle w:val="BulletedSecondLevel"/>
      </w:pPr>
      <w:r>
        <w:t>Tasks enhancement.</w:t>
      </w:r>
    </w:p>
    <w:p w:rsidR="00BF5B1D" w:rsidRDefault="00BF5B1D" w:rsidP="00BF5B1D">
      <w:pPr>
        <w:pStyle w:val="Bulleted1"/>
      </w:pPr>
      <w:r w:rsidRPr="00F80F28">
        <w:rPr>
          <w:rFonts w:ascii="Whitney Semibold" w:hAnsi="Whitney Semibold"/>
        </w:rPr>
        <w:t xml:space="preserve">Care360 </w:t>
      </w:r>
      <w:proofErr w:type="spellStart"/>
      <w:r w:rsidRPr="00F80F28">
        <w:rPr>
          <w:rFonts w:ascii="Whitney Semibold" w:hAnsi="Whitney Semibold"/>
        </w:rPr>
        <w:t>ePrescribing</w:t>
      </w:r>
      <w:proofErr w:type="spellEnd"/>
      <w:r w:rsidRPr="00812183">
        <w:rPr>
          <w:b/>
        </w:rPr>
        <w:t>.</w:t>
      </w:r>
      <w:r>
        <w:t xml:space="preserve"> </w:t>
      </w:r>
      <w:r w:rsidR="007774E2">
        <w:t>Includes the following enhancements:</w:t>
      </w:r>
    </w:p>
    <w:p w:rsidR="007E16B4" w:rsidRDefault="007E16B4" w:rsidP="007E16B4">
      <w:pPr>
        <w:pStyle w:val="BulletedSecondLevel"/>
      </w:pPr>
      <w:r>
        <w:t>Pharmacy enhancements.</w:t>
      </w:r>
    </w:p>
    <w:p w:rsidR="007E16B4" w:rsidRDefault="007E16B4" w:rsidP="007E16B4">
      <w:pPr>
        <w:pStyle w:val="BulletedSecondLevel"/>
      </w:pPr>
      <w:r>
        <w:t>Prescription template enhancement.</w:t>
      </w:r>
    </w:p>
    <w:p w:rsidR="00794787" w:rsidRDefault="00794787" w:rsidP="008F00BE">
      <w:pPr>
        <w:pStyle w:val="BulletedSecondLevel"/>
      </w:pPr>
      <w:r>
        <w:t>Clinical attachments enhancement.</w:t>
      </w:r>
    </w:p>
    <w:p w:rsidR="00617125" w:rsidRDefault="00617125" w:rsidP="008F00BE">
      <w:pPr>
        <w:pStyle w:val="BulletedSecondLevel"/>
      </w:pPr>
      <w:r>
        <w:t>Frequency enhancement</w:t>
      </w:r>
      <w:r w:rsidR="00721BCB">
        <w:t>s</w:t>
      </w:r>
      <w:r>
        <w:t>.</w:t>
      </w:r>
    </w:p>
    <w:p w:rsidR="00AA3A64" w:rsidRDefault="00AA3A64" w:rsidP="00AA3A64">
      <w:pPr>
        <w:pStyle w:val="BulletedSecondLevel"/>
      </w:pPr>
      <w:r>
        <w:t xml:space="preserve">Medication </w:t>
      </w:r>
      <w:r w:rsidRPr="00940620">
        <w:t>reconciliation</w:t>
      </w:r>
      <w:r>
        <w:t xml:space="preserve"> enhancement</w:t>
      </w:r>
      <w:r w:rsidR="00F61E70">
        <w:t>s</w:t>
      </w:r>
      <w:r>
        <w:t>.</w:t>
      </w:r>
    </w:p>
    <w:p w:rsidR="00E85064" w:rsidRDefault="00E85064" w:rsidP="00E85064">
      <w:pPr>
        <w:pStyle w:val="Bulleted1"/>
      </w:pPr>
      <w:r w:rsidRPr="00E85064">
        <w:rPr>
          <w:rFonts w:ascii="Whitney Semibold" w:hAnsi="Whitney Semibold"/>
        </w:rPr>
        <w:t>Care360 EHR</w:t>
      </w:r>
      <w:r w:rsidRPr="00812183">
        <w:rPr>
          <w:b/>
        </w:rPr>
        <w:t>.</w:t>
      </w:r>
      <w:r>
        <w:t xml:space="preserve"> </w:t>
      </w:r>
      <w:r w:rsidR="00897B02" w:rsidRPr="007D55A6">
        <w:t xml:space="preserve">Includes the </w:t>
      </w:r>
      <w:r w:rsidR="00897B02" w:rsidRPr="003A776D">
        <w:t>following</w:t>
      </w:r>
      <w:r w:rsidR="00897B02" w:rsidRPr="007D55A6">
        <w:t xml:space="preserve"> </w:t>
      </w:r>
      <w:r w:rsidR="00897B02">
        <w:t xml:space="preserve">new features and </w:t>
      </w:r>
      <w:r w:rsidR="00897B02" w:rsidRPr="007D55A6">
        <w:t>updates</w:t>
      </w:r>
      <w:r>
        <w:t>:</w:t>
      </w:r>
    </w:p>
    <w:p w:rsidR="00C85E5D" w:rsidRDefault="00C85E5D" w:rsidP="00C85E5D">
      <w:pPr>
        <w:pStyle w:val="BulletedSecondLevel"/>
      </w:pPr>
      <w:r>
        <w:t xml:space="preserve">Provider </w:t>
      </w:r>
      <w:r w:rsidR="005326BD">
        <w:t>o</w:t>
      </w:r>
      <w:r>
        <w:t>rders enhancements.</w:t>
      </w:r>
    </w:p>
    <w:p w:rsidR="004E016D" w:rsidRDefault="004E016D" w:rsidP="004E016D">
      <w:pPr>
        <w:pStyle w:val="BulletedSecondLevel"/>
      </w:pPr>
      <w:r>
        <w:t>Encounter note enhancements.</w:t>
      </w:r>
    </w:p>
    <w:p w:rsidR="009F649A" w:rsidRDefault="009F649A" w:rsidP="009F649A">
      <w:pPr>
        <w:pStyle w:val="BulletedSecondLevel"/>
      </w:pPr>
      <w:r>
        <w:t xml:space="preserve">New master </w:t>
      </w:r>
      <w:proofErr w:type="gramStart"/>
      <w:r>
        <w:t xml:space="preserve">system </w:t>
      </w:r>
      <w:r w:rsidRPr="009F649A">
        <w:t>encounter</w:t>
      </w:r>
      <w:proofErr w:type="gramEnd"/>
      <w:r>
        <w:t xml:space="preserve"> templates.</w:t>
      </w:r>
    </w:p>
    <w:p w:rsidR="0007282E" w:rsidRDefault="0007282E" w:rsidP="0007282E">
      <w:pPr>
        <w:pStyle w:val="BulletedSecondLevel"/>
      </w:pPr>
      <w:r>
        <w:t>Immunization reporting enhancements.</w:t>
      </w:r>
    </w:p>
    <w:p w:rsidR="00F67DEF" w:rsidRDefault="00F67DEF" w:rsidP="0007282E">
      <w:pPr>
        <w:pStyle w:val="BulletedSecondLevel"/>
      </w:pPr>
      <w:r>
        <w:t>Patient problems enhancements.</w:t>
      </w:r>
    </w:p>
    <w:p w:rsidR="00920473" w:rsidRDefault="00920473" w:rsidP="0007282E">
      <w:pPr>
        <w:pStyle w:val="BulletedSecondLevel"/>
      </w:pPr>
      <w:r>
        <w:t>Manage location enhancements.</w:t>
      </w:r>
    </w:p>
    <w:p w:rsidR="006D66C9" w:rsidRDefault="00E85064" w:rsidP="005C29A1">
      <w:pPr>
        <w:pStyle w:val="Bulleted1"/>
      </w:pPr>
      <w:r w:rsidRPr="00E85064">
        <w:rPr>
          <w:rFonts w:ascii="Whitney Semibold" w:hAnsi="Whitney Semibold"/>
        </w:rPr>
        <w:t>Care360 System Administration</w:t>
      </w:r>
      <w:r w:rsidR="00E76B02">
        <w:t xml:space="preserve">. </w:t>
      </w:r>
      <w:r w:rsidR="005C29A1">
        <w:t xml:space="preserve">Includes </w:t>
      </w:r>
      <w:r w:rsidR="006D66C9">
        <w:t>the following updates:</w:t>
      </w:r>
    </w:p>
    <w:p w:rsidR="006D66C9" w:rsidRDefault="006D66C9" w:rsidP="006D66C9">
      <w:pPr>
        <w:pStyle w:val="BulletedSecondLevel"/>
      </w:pPr>
      <w:r>
        <w:t>Security enhancements.</w:t>
      </w:r>
    </w:p>
    <w:p w:rsidR="0007282E" w:rsidRDefault="006C7559" w:rsidP="006D66C9">
      <w:pPr>
        <w:pStyle w:val="BulletedSecondLevel"/>
      </w:pPr>
      <w:r>
        <w:t>Messaging enhancements</w:t>
      </w:r>
      <w:r w:rsidR="0007282E">
        <w:t>.</w:t>
      </w:r>
    </w:p>
    <w:p w:rsidR="0003093A" w:rsidRDefault="0003093A" w:rsidP="006D66C9">
      <w:pPr>
        <w:pStyle w:val="BulletedSecondLevel"/>
      </w:pPr>
      <w:r>
        <w:t>State configuration enhancement.</w:t>
      </w:r>
    </w:p>
    <w:p w:rsidR="000B4E2C" w:rsidRDefault="000B4E2C" w:rsidP="00523FAA">
      <w:pPr>
        <w:pStyle w:val="BulletedSecondLevel"/>
      </w:pPr>
      <w:r>
        <w:t>Pharmacy enhancements.</w:t>
      </w:r>
    </w:p>
    <w:p w:rsidR="00C609A5" w:rsidRDefault="00C609A5" w:rsidP="00C609A5">
      <w:pPr>
        <w:pStyle w:val="BulletedSecondLevel"/>
      </w:pPr>
      <w:r>
        <w:t>New option for exporting patient data.</w:t>
      </w:r>
    </w:p>
    <w:p w:rsidR="00E764F7" w:rsidRDefault="00E764F7" w:rsidP="00523FAA">
      <w:pPr>
        <w:pStyle w:val="BulletedSecondLevel"/>
      </w:pPr>
      <w:r>
        <w:t>System requirements enhancements.</w:t>
      </w:r>
    </w:p>
    <w:p w:rsidR="00E85064" w:rsidRPr="00E85064" w:rsidRDefault="00E85064" w:rsidP="00E85064">
      <w:pPr>
        <w:pStyle w:val="Bulleted1"/>
        <w:rPr>
          <w:rFonts w:ascii="Whitney Semibold" w:hAnsi="Whitney Semibold"/>
        </w:rPr>
      </w:pPr>
      <w:r w:rsidRPr="00E85064">
        <w:rPr>
          <w:rFonts w:ascii="Whitney Semibold" w:hAnsi="Whitney Semibold"/>
        </w:rPr>
        <w:t>Defect Fixes</w:t>
      </w:r>
    </w:p>
    <w:p w:rsidR="00E85064" w:rsidRPr="00E85064" w:rsidRDefault="00E85064" w:rsidP="00E85064">
      <w:pPr>
        <w:pStyle w:val="Bulleted1"/>
        <w:rPr>
          <w:rFonts w:ascii="Whitney Semibold" w:hAnsi="Whitney Semibold"/>
        </w:rPr>
      </w:pPr>
      <w:r w:rsidRPr="00E85064">
        <w:rPr>
          <w:rFonts w:ascii="Whitney Semibold" w:hAnsi="Whitney Semibold"/>
        </w:rPr>
        <w:t>Known Issues</w:t>
      </w:r>
    </w:p>
    <w:p w:rsidR="000E0181" w:rsidRPr="00CF04A0" w:rsidRDefault="000E0181" w:rsidP="00E034F8">
      <w:pPr>
        <w:pStyle w:val="Heading1"/>
      </w:pPr>
      <w:bookmarkStart w:id="2" w:name="_Toc220143720"/>
      <w:bookmarkStart w:id="3" w:name="_Toc357778578"/>
      <w:r w:rsidRPr="00CF04A0">
        <w:lastRenderedPageBreak/>
        <w:t>Functional Changes/Enhancements</w:t>
      </w:r>
      <w:bookmarkEnd w:id="2"/>
      <w:r w:rsidR="00E85064">
        <w:t xml:space="preserve"> </w:t>
      </w:r>
      <w:r w:rsidR="00E85064">
        <w:br/>
        <w:t>Labs &amp; Meds</w:t>
      </w:r>
      <w:bookmarkEnd w:id="3"/>
    </w:p>
    <w:p w:rsidR="00A45EF2" w:rsidRDefault="00EF0880" w:rsidP="00E034F8">
      <w:r>
        <w:t xml:space="preserve">The Care360 Labs &amp; Meds </w:t>
      </w:r>
      <w:r w:rsidR="00023620">
        <w:t>2013.</w:t>
      </w:r>
      <w:r w:rsidR="007774E2">
        <w:t>2</w:t>
      </w:r>
      <w:r>
        <w:t xml:space="preserve"> release includes the following new features and updates</w:t>
      </w:r>
      <w:r w:rsidR="00890857" w:rsidRPr="000E0181">
        <w:t>:</w:t>
      </w:r>
      <w:r w:rsidR="00A45EF2">
        <w:t xml:space="preserve"> </w:t>
      </w:r>
    </w:p>
    <w:p w:rsidR="00AA6E0D" w:rsidRDefault="00AA6E0D" w:rsidP="00AA6E0D">
      <w:pPr>
        <w:pStyle w:val="Heading2"/>
      </w:pPr>
      <w:bookmarkStart w:id="4" w:name="_Toc325536264"/>
      <w:bookmarkStart w:id="5" w:name="_Toc357778579"/>
      <w:r>
        <w:t>System Requirements Enhancements</w:t>
      </w:r>
      <w:bookmarkEnd w:id="4"/>
      <w:bookmarkEnd w:id="5"/>
    </w:p>
    <w:p w:rsidR="00AA6E0D" w:rsidRDefault="00AA6E0D" w:rsidP="00AA6E0D">
      <w:r>
        <w:t>Additional software is now supported for Labs &amp; Meds and Care360 EHR, including the following:</w:t>
      </w:r>
    </w:p>
    <w:p w:rsidR="00AA6E0D" w:rsidRDefault="00AA6E0D" w:rsidP="00AA6E0D">
      <w:pPr>
        <w:pStyle w:val="Bulleted1"/>
        <w:tabs>
          <w:tab w:val="num" w:pos="288"/>
        </w:tabs>
        <w:ind w:left="288" w:hanging="288"/>
      </w:pPr>
      <w:r w:rsidRPr="00AA6E0D">
        <w:t>Microsoft Windows 8</w:t>
      </w:r>
      <w:r w:rsidR="001E08E3">
        <w:t xml:space="preserve"> operating system</w:t>
      </w:r>
      <w:r>
        <w:t xml:space="preserve">. </w:t>
      </w:r>
    </w:p>
    <w:p w:rsidR="00AA6E0D" w:rsidRDefault="001E08E3" w:rsidP="00AA6E0D">
      <w:pPr>
        <w:pStyle w:val="Bulleted1"/>
        <w:tabs>
          <w:tab w:val="num" w:pos="288"/>
        </w:tabs>
        <w:ind w:left="288" w:hanging="288"/>
      </w:pPr>
      <w:r w:rsidRPr="001E08E3">
        <w:t>Microsoft Internet Explorer® 10</w:t>
      </w:r>
      <w:r>
        <w:t xml:space="preserve"> web browser.</w:t>
      </w:r>
    </w:p>
    <w:p w:rsidR="00BE75B7" w:rsidRDefault="00B2625C" w:rsidP="00BE75B7">
      <w:pPr>
        <w:pStyle w:val="NoteClassic"/>
      </w:pPr>
      <w:r w:rsidRPr="00B2625C">
        <w:rPr>
          <w:b/>
        </w:rPr>
        <w:t>Note:</w:t>
      </w:r>
      <w:r>
        <w:t xml:space="preserve"> </w:t>
      </w:r>
      <w:r w:rsidR="00564717">
        <w:t xml:space="preserve"> </w:t>
      </w:r>
      <w:r w:rsidR="00BE75B7">
        <w:t xml:space="preserve">In order for the application pages to display correctly in Internet Explorer 10, users should </w:t>
      </w:r>
      <w:r w:rsidR="00CF56AF">
        <w:t xml:space="preserve">launch </w:t>
      </w:r>
      <w:r w:rsidR="00564717">
        <w:t>the browser</w:t>
      </w:r>
      <w:r w:rsidR="00CF56AF">
        <w:t xml:space="preserve"> from the</w:t>
      </w:r>
      <w:r w:rsidR="00BE75B7">
        <w:t xml:space="preserve"> Windows 8 desktop mode, instead of the </w:t>
      </w:r>
      <w:r w:rsidR="00CF56AF">
        <w:t xml:space="preserve">Windows 8 </w:t>
      </w:r>
      <w:r w:rsidR="00BE75B7" w:rsidRPr="00F14C0B">
        <w:rPr>
          <w:i/>
        </w:rPr>
        <w:t>Start</w:t>
      </w:r>
      <w:r w:rsidR="00564717">
        <w:t xml:space="preserve"> screen</w:t>
      </w:r>
      <w:r w:rsidR="00BE75B7">
        <w:t>. In order to assist users with</w:t>
      </w:r>
      <w:r w:rsidR="00564717">
        <w:t xml:space="preserve"> switching to desktop mode, any user who launches Internet Explorer 10 from the </w:t>
      </w:r>
      <w:r w:rsidR="00564717" w:rsidRPr="00564717">
        <w:rPr>
          <w:i/>
        </w:rPr>
        <w:t>Start</w:t>
      </w:r>
      <w:r w:rsidR="00564717">
        <w:t xml:space="preserve"> screen and then accesses</w:t>
      </w:r>
      <w:r w:rsidR="00BE75B7">
        <w:t xml:space="preserve"> the application’s </w:t>
      </w:r>
      <w:r w:rsidR="00BE75B7" w:rsidRPr="00B2625C">
        <w:rPr>
          <w:i/>
        </w:rPr>
        <w:t>Login</w:t>
      </w:r>
      <w:r w:rsidR="00BE75B7">
        <w:t xml:space="preserve"> </w:t>
      </w:r>
      <w:proofErr w:type="gramStart"/>
      <w:r w:rsidR="00BE75B7">
        <w:t>page</w:t>
      </w:r>
      <w:r w:rsidR="00EF087B">
        <w:t>,</w:t>
      </w:r>
      <w:proofErr w:type="gramEnd"/>
      <w:r w:rsidR="00BE75B7">
        <w:t xml:space="preserve"> will be prompted to switch to desktop mode. They can switch to desktop mode by clicking </w:t>
      </w:r>
      <w:r w:rsidR="00BE75B7" w:rsidRPr="00E10D64">
        <w:rPr>
          <w:i/>
        </w:rPr>
        <w:t>Open</w:t>
      </w:r>
      <w:r w:rsidR="00BE75B7">
        <w:t xml:space="preserve"> from the prompt. If a user accesses the site while in desktop mode, they will not receive the prompt. </w:t>
      </w:r>
    </w:p>
    <w:p w:rsidR="00AA6E0D" w:rsidRPr="00AA6E0D" w:rsidRDefault="00BE75B7" w:rsidP="00BE75B7">
      <w:pPr>
        <w:pStyle w:val="NoteClassic"/>
      </w:pPr>
      <w:r>
        <w:t xml:space="preserve">While viewing the prompt, users can also choose to </w:t>
      </w:r>
      <w:r w:rsidRPr="00B2625C">
        <w:t xml:space="preserve">close </w:t>
      </w:r>
      <w:r>
        <w:t>the prompt without switching modes, or ask to never be prompted on the site again. If they close the prompt, the next tim</w:t>
      </w:r>
      <w:r w:rsidR="00FC4AE1">
        <w:t xml:space="preserve">e they start their computer, launch Internet Explorer 10 from the </w:t>
      </w:r>
      <w:r w:rsidR="00FC4AE1" w:rsidRPr="00564717">
        <w:rPr>
          <w:i/>
        </w:rPr>
        <w:t>Start</w:t>
      </w:r>
      <w:r w:rsidR="00FC4AE1">
        <w:t xml:space="preserve"> screen, and then access the application’s </w:t>
      </w:r>
      <w:r w:rsidR="00FC4AE1" w:rsidRPr="00B2625C">
        <w:rPr>
          <w:i/>
        </w:rPr>
        <w:t>Login</w:t>
      </w:r>
      <w:r w:rsidR="00FC4AE1">
        <w:t xml:space="preserve"> page</w:t>
      </w:r>
      <w:r>
        <w:t xml:space="preserve">, they will receive the prompt. If a user asks to never be reminded, and wants to switch to desktop mode while viewing the </w:t>
      </w:r>
      <w:r w:rsidR="00BA1CD6" w:rsidRPr="00BA1CD6">
        <w:rPr>
          <w:i/>
        </w:rPr>
        <w:t>Login</w:t>
      </w:r>
      <w:r>
        <w:t xml:space="preserve"> page at a later time, they can do so by clicking the tools button (</w:t>
      </w:r>
      <w:r w:rsidR="00F11078">
        <w:pict>
          <v:shape id="_x0000_i1025" type="#_x0000_t75" style="width:13.5pt;height:12.75pt">
            <v:imagedata r:id="rId11" o:title="ie_tools_button"/>
          </v:shape>
        </w:pict>
      </w:r>
      <w:r>
        <w:t xml:space="preserve">) and then clicking </w:t>
      </w:r>
      <w:r w:rsidRPr="00E764F7">
        <w:rPr>
          <w:i/>
        </w:rPr>
        <w:t>View on the desktop</w:t>
      </w:r>
      <w:r>
        <w:t xml:space="preserve"> from the tools menu items.</w:t>
      </w:r>
    </w:p>
    <w:p w:rsidR="002F06D8" w:rsidRDefault="00BA7C54" w:rsidP="00BA7C54">
      <w:pPr>
        <w:pStyle w:val="Heading2"/>
      </w:pPr>
      <w:bookmarkStart w:id="6" w:name="_Toc357778580"/>
      <w:r>
        <w:t>Tasks Enhancement</w:t>
      </w:r>
      <w:bookmarkEnd w:id="6"/>
    </w:p>
    <w:p w:rsidR="00BA7C54" w:rsidRPr="00BA7C54" w:rsidRDefault="00117823" w:rsidP="00BA7C54">
      <w:r>
        <w:t xml:space="preserve">In the </w:t>
      </w:r>
      <w:r w:rsidRPr="00117823">
        <w:rPr>
          <w:i/>
        </w:rPr>
        <w:t>Assigned User</w:t>
      </w:r>
      <w:r>
        <w:t xml:space="preserve"> list on the </w:t>
      </w:r>
      <w:r w:rsidRPr="00117823">
        <w:rPr>
          <w:i/>
        </w:rPr>
        <w:t>Tasks</w:t>
      </w:r>
      <w:r>
        <w:t xml:space="preserve"> tab (</w:t>
      </w:r>
      <w:r w:rsidRPr="00117823">
        <w:rPr>
          <w:i/>
        </w:rPr>
        <w:t>Message Center &gt;Tasks</w:t>
      </w:r>
      <w:r>
        <w:t xml:space="preserve">), a </w:t>
      </w:r>
      <w:r w:rsidRPr="00117823">
        <w:rPr>
          <w:i/>
        </w:rPr>
        <w:t>View All</w:t>
      </w:r>
      <w:r>
        <w:t xml:space="preserve"> item has been added which allows users to view all tasks for the organization. Previously, clicking the remove icon (</w:t>
      </w:r>
      <w:r w:rsidR="00F11078">
        <w:pict>
          <v:shape id="_x0000_i1026" type="#_x0000_t75" style="width:13.5pt;height:13.5pt">
            <v:imagedata r:id="rId12" o:title="remove_item"/>
          </v:shape>
        </w:pict>
      </w:r>
      <w:r>
        <w:t>) next to the selected assigned user automatically displayed all tasks for the organization. Now clicking the remove icon simply removes the assigned user</w:t>
      </w:r>
      <w:r w:rsidR="007731E5">
        <w:t>,</w:t>
      </w:r>
      <w:r>
        <w:t xml:space="preserve"> and </w:t>
      </w:r>
      <w:r w:rsidR="007731E5">
        <w:t>the contents of the task</w:t>
      </w:r>
      <w:r w:rsidR="00DC398C">
        <w:t>s</w:t>
      </w:r>
      <w:r w:rsidR="007731E5">
        <w:t xml:space="preserve"> list does not change until an item is selected in the </w:t>
      </w:r>
      <w:r w:rsidR="007731E5" w:rsidRPr="007731E5">
        <w:rPr>
          <w:i/>
        </w:rPr>
        <w:t>Assigned User</w:t>
      </w:r>
      <w:r w:rsidR="007731E5">
        <w:t xml:space="preserve"> list</w:t>
      </w:r>
      <w:r>
        <w:t xml:space="preserve">.  </w:t>
      </w:r>
    </w:p>
    <w:p w:rsidR="004513F4" w:rsidRDefault="004513F4" w:rsidP="000F2501">
      <w:bookmarkStart w:id="7" w:name="_Ref320537582"/>
      <w:bookmarkStart w:id="8" w:name="_Toc321752599"/>
      <w:bookmarkStart w:id="9" w:name="_Toc336605460"/>
      <w:bookmarkStart w:id="10" w:name="_Ref337453696"/>
    </w:p>
    <w:p w:rsidR="001529F1" w:rsidRDefault="001529F1" w:rsidP="00023620">
      <w:pPr>
        <w:pStyle w:val="Heading1"/>
      </w:pPr>
      <w:bookmarkStart w:id="11" w:name="_Toc321302780"/>
      <w:bookmarkStart w:id="12" w:name="_Toc357778581"/>
      <w:bookmarkEnd w:id="7"/>
      <w:bookmarkEnd w:id="8"/>
      <w:bookmarkEnd w:id="9"/>
      <w:bookmarkEnd w:id="10"/>
      <w:r w:rsidRPr="00CF04A0">
        <w:lastRenderedPageBreak/>
        <w:t>Functional Changes/Enhancements</w:t>
      </w:r>
      <w:r>
        <w:t xml:space="preserve"> </w:t>
      </w:r>
      <w:r>
        <w:br/>
      </w:r>
      <w:proofErr w:type="spellStart"/>
      <w:r>
        <w:t>ePrescribing</w:t>
      </w:r>
      <w:bookmarkEnd w:id="11"/>
      <w:bookmarkEnd w:id="12"/>
      <w:proofErr w:type="spellEnd"/>
    </w:p>
    <w:p w:rsidR="001529F1" w:rsidRDefault="001529F1" w:rsidP="001529F1">
      <w:bookmarkStart w:id="13" w:name="_Toc295150531"/>
      <w:bookmarkStart w:id="14" w:name="_Toc296586899"/>
      <w:r>
        <w:t xml:space="preserve">The Care360 </w:t>
      </w:r>
      <w:proofErr w:type="spellStart"/>
      <w:r>
        <w:t>ePrescribing</w:t>
      </w:r>
      <w:proofErr w:type="spellEnd"/>
      <w:r>
        <w:t xml:space="preserve"> </w:t>
      </w:r>
      <w:r w:rsidR="00023620">
        <w:t>2013.</w:t>
      </w:r>
      <w:r w:rsidR="007774E2">
        <w:t>2</w:t>
      </w:r>
      <w:r>
        <w:t xml:space="preserve"> release includes the following </w:t>
      </w:r>
      <w:r w:rsidR="00003EFF">
        <w:t>new features and updates</w:t>
      </w:r>
      <w:r>
        <w:t>:</w:t>
      </w:r>
    </w:p>
    <w:p w:rsidR="00510105" w:rsidRDefault="00510105" w:rsidP="00510105">
      <w:pPr>
        <w:pStyle w:val="Heading2"/>
      </w:pPr>
      <w:bookmarkStart w:id="15" w:name="_Toc354402584"/>
      <w:bookmarkStart w:id="16" w:name="_Toc357778582"/>
      <w:r>
        <w:t>Pharmacy Enhancements</w:t>
      </w:r>
      <w:bookmarkEnd w:id="15"/>
      <w:bookmarkEnd w:id="16"/>
    </w:p>
    <w:p w:rsidR="00510105" w:rsidRDefault="00510105" w:rsidP="00510105">
      <w:r>
        <w:t>The following enhancements have been made for searching, adding, and selecting pharmacies:</w:t>
      </w:r>
    </w:p>
    <w:p w:rsidR="00510105" w:rsidRDefault="00510105" w:rsidP="00510105">
      <w:pPr>
        <w:pStyle w:val="Bulleted1"/>
      </w:pPr>
      <w:r>
        <w:t xml:space="preserve">When adding a pharmacy on the </w:t>
      </w:r>
      <w:r w:rsidRPr="009E77A1">
        <w:rPr>
          <w:i/>
        </w:rPr>
        <w:t>Change Pharmacy</w:t>
      </w:r>
      <w:r>
        <w:t xml:space="preserve"> dialog box (accessed from the </w:t>
      </w:r>
      <w:r w:rsidRPr="00FC3E3F">
        <w:rPr>
          <w:i/>
        </w:rPr>
        <w:t xml:space="preserve">Rx </w:t>
      </w:r>
      <w:r>
        <w:t xml:space="preserve">pad) or </w:t>
      </w:r>
      <w:r w:rsidRPr="00A75B78">
        <w:rPr>
          <w:i/>
        </w:rPr>
        <w:t>Create a Pharmacy</w:t>
      </w:r>
      <w:r>
        <w:t xml:space="preserve"> page (accessed from </w:t>
      </w:r>
      <w:r w:rsidRPr="00A75B78">
        <w:rPr>
          <w:i/>
        </w:rPr>
        <w:t>Favorite Pharmacies</w:t>
      </w:r>
      <w:r>
        <w:t xml:space="preserve"> page), a new </w:t>
      </w:r>
      <w:r w:rsidRPr="000F4B3F">
        <w:rPr>
          <w:i/>
        </w:rPr>
        <w:t>Pharmacy Type</w:t>
      </w:r>
      <w:r>
        <w:t xml:space="preserve"> area is now available where users can select the check box next to </w:t>
      </w:r>
      <w:r w:rsidRPr="00605E2D">
        <w:rPr>
          <w:i/>
        </w:rPr>
        <w:t>Specialty</w:t>
      </w:r>
      <w:r>
        <w:t xml:space="preserve"> or </w:t>
      </w:r>
      <w:r w:rsidRPr="00605E2D">
        <w:rPr>
          <w:i/>
        </w:rPr>
        <w:t>Long Term Care</w:t>
      </w:r>
      <w:r>
        <w:t xml:space="preserve"> to assign an additional pharmacy type to a retail pharmacy. The pharmacy type appears anywhere pharmacy details appear in the application, such as pharmacy search results</w:t>
      </w:r>
      <w:r w:rsidR="000E2061">
        <w:t xml:space="preserve"> or</w:t>
      </w:r>
      <w:r>
        <w:t xml:space="preserve"> favorites lists</w:t>
      </w:r>
      <w:r w:rsidR="000E2061">
        <w:t>.</w:t>
      </w:r>
      <w:r>
        <w:t xml:space="preserve"> </w:t>
      </w:r>
    </w:p>
    <w:p w:rsidR="00510105" w:rsidRDefault="00510105" w:rsidP="00510105">
      <w:pPr>
        <w:pStyle w:val="Bulleted1"/>
      </w:pPr>
      <w:r>
        <w:t xml:space="preserve">When searching for a pharmacy on the </w:t>
      </w:r>
      <w:r w:rsidRPr="007E71A5">
        <w:rPr>
          <w:i/>
        </w:rPr>
        <w:t>Change Pharmacy</w:t>
      </w:r>
      <w:r>
        <w:t xml:space="preserve"> dialog box (accessed from the </w:t>
      </w:r>
      <w:r w:rsidRPr="007E71A5">
        <w:rPr>
          <w:i/>
        </w:rPr>
        <w:t>Rx</w:t>
      </w:r>
      <w:r>
        <w:t xml:space="preserve"> pad), </w:t>
      </w:r>
      <w:r w:rsidRPr="007E71A5">
        <w:rPr>
          <w:i/>
        </w:rPr>
        <w:t>Manage Patient Pharmacies</w:t>
      </w:r>
      <w:r>
        <w:t xml:space="preserve"> dialog box (accessed from the patient’s summary &gt; </w:t>
      </w:r>
      <w:r w:rsidRPr="00407A9A">
        <w:rPr>
          <w:i/>
        </w:rPr>
        <w:t>Edit/View Details</w:t>
      </w:r>
      <w:r>
        <w:t xml:space="preserve"> &gt; </w:t>
      </w:r>
      <w:r w:rsidRPr="00407A9A">
        <w:rPr>
          <w:i/>
        </w:rPr>
        <w:t>Demography</w:t>
      </w:r>
      <w:r>
        <w:t xml:space="preserve"> tab), or </w:t>
      </w:r>
      <w:r w:rsidRPr="007E71A5">
        <w:rPr>
          <w:i/>
        </w:rPr>
        <w:t>Favorite Pharmacies</w:t>
      </w:r>
      <w:r>
        <w:t xml:space="preserve"> page (accessed from </w:t>
      </w:r>
      <w:r w:rsidRPr="007E71A5">
        <w:rPr>
          <w:i/>
        </w:rPr>
        <w:t>Admin &gt; Favorite Pharmacies</w:t>
      </w:r>
      <w:r>
        <w:t xml:space="preserve">), users now have the option of searching by pharmacy type. To search by pharmacy type, in the </w:t>
      </w:r>
      <w:r w:rsidRPr="007E71A5">
        <w:rPr>
          <w:i/>
        </w:rPr>
        <w:t>Pharmacy Type</w:t>
      </w:r>
      <w:r>
        <w:t xml:space="preserve"> area, users can click </w:t>
      </w:r>
      <w:r w:rsidRPr="007E71A5">
        <w:rPr>
          <w:i/>
        </w:rPr>
        <w:t>Retail</w:t>
      </w:r>
      <w:r>
        <w:t xml:space="preserve"> to search on all retail pharmacies, or additionally select the check box next to </w:t>
      </w:r>
      <w:r w:rsidRPr="007E71A5">
        <w:rPr>
          <w:i/>
        </w:rPr>
        <w:t>Specialty</w:t>
      </w:r>
      <w:r>
        <w:t xml:space="preserve"> and/or </w:t>
      </w:r>
      <w:r w:rsidRPr="007E71A5">
        <w:rPr>
          <w:i/>
        </w:rPr>
        <w:t xml:space="preserve">Long Term Care </w:t>
      </w:r>
      <w:r w:rsidRPr="007E71A5">
        <w:t>to search on a specific type of retail pharmacy</w:t>
      </w:r>
      <w:r>
        <w:t xml:space="preserve">. </w:t>
      </w:r>
    </w:p>
    <w:p w:rsidR="009254F8" w:rsidRDefault="009254F8" w:rsidP="009254F8">
      <w:pPr>
        <w:pStyle w:val="Heading2"/>
      </w:pPr>
      <w:bookmarkStart w:id="17" w:name="_Toc352669562"/>
      <w:bookmarkStart w:id="18" w:name="_Toc352669561"/>
      <w:bookmarkStart w:id="19" w:name="_Toc357778583"/>
      <w:r>
        <w:t>Prescription Template Enhancement</w:t>
      </w:r>
      <w:bookmarkEnd w:id="17"/>
      <w:bookmarkEnd w:id="19"/>
    </w:p>
    <w:p w:rsidR="009254F8" w:rsidRDefault="009254F8" w:rsidP="009254F8">
      <w:r>
        <w:t xml:space="preserve">Enhancements have been made to the prescription template used for New Jersey </w:t>
      </w:r>
      <w:r w:rsidRPr="00D15D7E">
        <w:t xml:space="preserve">so that all required information is contained within </w:t>
      </w:r>
      <w:r>
        <w:t>the upper-left</w:t>
      </w:r>
      <w:r w:rsidRPr="00D15D7E">
        <w:t xml:space="preserve"> quadrant of the officia</w:t>
      </w:r>
      <w:r>
        <w:t>l New Jersey prescription paper.</w:t>
      </w:r>
    </w:p>
    <w:p w:rsidR="009254F8" w:rsidRPr="003C4273" w:rsidRDefault="009254F8" w:rsidP="009254F8">
      <w:pPr>
        <w:pStyle w:val="NoteClassic"/>
      </w:pPr>
      <w:r w:rsidRPr="00B837CE">
        <w:rPr>
          <w:b/>
        </w:rPr>
        <w:t>Note:</w:t>
      </w:r>
      <w:r>
        <w:t xml:space="preserve"> No changes were made to the fax template.</w:t>
      </w:r>
    </w:p>
    <w:p w:rsidR="00677581" w:rsidRDefault="00677581" w:rsidP="00677581">
      <w:pPr>
        <w:pStyle w:val="Heading2"/>
      </w:pPr>
      <w:bookmarkStart w:id="20" w:name="_Toc357778584"/>
      <w:bookmarkEnd w:id="18"/>
      <w:r>
        <w:t>Clinical Attachments Enhancement</w:t>
      </w:r>
      <w:bookmarkEnd w:id="20"/>
    </w:p>
    <w:p w:rsidR="00B11C51" w:rsidRDefault="008C0F7C" w:rsidP="008C0F7C">
      <w:proofErr w:type="gramStart"/>
      <w:r>
        <w:t xml:space="preserve">The  </w:t>
      </w:r>
      <w:r w:rsidRPr="008C0F7C">
        <w:rPr>
          <w:i/>
        </w:rPr>
        <w:t>Allergies</w:t>
      </w:r>
      <w:proofErr w:type="gramEnd"/>
      <w:r w:rsidRPr="008C0F7C">
        <w:rPr>
          <w:i/>
        </w:rPr>
        <w:t>/Adverse Reactions</w:t>
      </w:r>
      <w:r>
        <w:t xml:space="preserve"> tab has been renamed </w:t>
      </w:r>
      <w:r w:rsidRPr="008C0F7C">
        <w:rPr>
          <w:i/>
        </w:rPr>
        <w:t>Allergies</w:t>
      </w:r>
      <w:r>
        <w:t xml:space="preserve"> on the clinical attachments dialog boxes (</w:t>
      </w:r>
      <w:r w:rsidRPr="008C0F7C">
        <w:rPr>
          <w:i/>
        </w:rPr>
        <w:t xml:space="preserve">Export Clinical </w:t>
      </w:r>
      <w:proofErr w:type="spellStart"/>
      <w:r w:rsidRPr="008C0F7C">
        <w:rPr>
          <w:i/>
        </w:rPr>
        <w:t>Clinical</w:t>
      </w:r>
      <w:proofErr w:type="spellEnd"/>
      <w:r w:rsidRPr="008C0F7C">
        <w:rPr>
          <w:i/>
        </w:rPr>
        <w:t xml:space="preserve"> Attachments, Print Clinical Attachments, </w:t>
      </w:r>
      <w:r w:rsidRPr="008C0F7C">
        <w:t>and</w:t>
      </w:r>
      <w:r w:rsidRPr="008C0F7C">
        <w:rPr>
          <w:i/>
        </w:rPr>
        <w:t xml:space="preserve"> Attach Clinical Activities</w:t>
      </w:r>
      <w:r>
        <w:t>).</w:t>
      </w:r>
    </w:p>
    <w:p w:rsidR="00617125" w:rsidRDefault="007024CF" w:rsidP="00617125">
      <w:pPr>
        <w:pStyle w:val="Heading2"/>
      </w:pPr>
      <w:r>
        <w:t xml:space="preserve"> </w:t>
      </w:r>
      <w:bookmarkStart w:id="21" w:name="_Toc357778585"/>
      <w:r w:rsidR="00617125">
        <w:t>Frequency Enhancement</w:t>
      </w:r>
      <w:r w:rsidR="00721BCB">
        <w:t>s</w:t>
      </w:r>
      <w:bookmarkEnd w:id="21"/>
    </w:p>
    <w:p w:rsidR="00617125" w:rsidRDefault="00617125" w:rsidP="00617125">
      <w:r>
        <w:t xml:space="preserve">The following items have been added to the </w:t>
      </w:r>
      <w:r w:rsidRPr="006D70D1">
        <w:rPr>
          <w:i/>
        </w:rPr>
        <w:t>Frequency</w:t>
      </w:r>
      <w:r>
        <w:t xml:space="preserve"> list on the Sig. details dialog box:</w:t>
      </w:r>
    </w:p>
    <w:p w:rsidR="00617125" w:rsidRDefault="00617125" w:rsidP="00617125">
      <w:pPr>
        <w:pStyle w:val="Bulleted1"/>
      </w:pPr>
      <w:r w:rsidRPr="00F806B9">
        <w:rPr>
          <w:i/>
        </w:rPr>
        <w:t>q6mo</w:t>
      </w:r>
      <w:r>
        <w:t xml:space="preserve"> – Every six months</w:t>
      </w:r>
    </w:p>
    <w:p w:rsidR="00617125" w:rsidRDefault="00617125" w:rsidP="00617125">
      <w:pPr>
        <w:pStyle w:val="Bulleted1"/>
      </w:pPr>
      <w:r w:rsidRPr="00F806B9">
        <w:rPr>
          <w:i/>
        </w:rPr>
        <w:t>QY</w:t>
      </w:r>
      <w:r>
        <w:t xml:space="preserve"> – Every year</w:t>
      </w:r>
    </w:p>
    <w:p w:rsidR="00F07E39" w:rsidRDefault="00F07E39" w:rsidP="00F07E39">
      <w:pPr>
        <w:pStyle w:val="Heading2"/>
      </w:pPr>
      <w:bookmarkStart w:id="22" w:name="_Toc355350020"/>
      <w:bookmarkStart w:id="23" w:name="_Toc357778586"/>
      <w:r>
        <w:t>Medication Reconciliation Enhancement</w:t>
      </w:r>
      <w:bookmarkEnd w:id="22"/>
      <w:r w:rsidR="00F61E70">
        <w:t>s</w:t>
      </w:r>
      <w:bookmarkEnd w:id="23"/>
    </w:p>
    <w:p w:rsidR="00F07E39" w:rsidRDefault="00F07E39" w:rsidP="00F07E39">
      <w:r>
        <w:t xml:space="preserve">A </w:t>
      </w:r>
      <w:r>
        <w:rPr>
          <w:i/>
          <w:iCs/>
        </w:rPr>
        <w:t>Last Modified</w:t>
      </w:r>
      <w:r>
        <w:t xml:space="preserve"> date and label have been added to all sections in the reconciliation dialog box to identify the date the medication was last updated (last documented, ordered, prescribed, refilled, dispensed or edited). A </w:t>
      </w:r>
      <w:r>
        <w:rPr>
          <w:i/>
          <w:iCs/>
        </w:rPr>
        <w:t>Date Issued</w:t>
      </w:r>
      <w:r>
        <w:t xml:space="preserve"> label has been added to all sections in the reconciliation dialog box to identify the original issue date. The </w:t>
      </w:r>
      <w:r>
        <w:rPr>
          <w:i/>
          <w:iCs/>
        </w:rPr>
        <w:t>Active Medications</w:t>
      </w:r>
      <w:r>
        <w:t xml:space="preserve"> heading has also been renamed </w:t>
      </w:r>
      <w:r>
        <w:rPr>
          <w:i/>
          <w:iCs/>
        </w:rPr>
        <w:t>Care360 Active Medications</w:t>
      </w:r>
      <w:r>
        <w:t xml:space="preserve"> to indicate the source of the data.</w:t>
      </w:r>
    </w:p>
    <w:p w:rsidR="007024CF" w:rsidRPr="007024CF" w:rsidRDefault="007024CF" w:rsidP="007024CF"/>
    <w:p w:rsidR="007024CF" w:rsidRPr="00F825E8" w:rsidRDefault="007024CF" w:rsidP="00F825E8"/>
    <w:p w:rsidR="001529F1" w:rsidRDefault="001529F1" w:rsidP="001529F1">
      <w:pPr>
        <w:pStyle w:val="Heading1"/>
      </w:pPr>
      <w:bookmarkStart w:id="24" w:name="_Toc321302782"/>
      <w:bookmarkStart w:id="25" w:name="_Toc357778587"/>
      <w:bookmarkEnd w:id="13"/>
      <w:bookmarkEnd w:id="14"/>
      <w:r w:rsidRPr="00CF04A0">
        <w:lastRenderedPageBreak/>
        <w:t>Functional Changes/Enhancements</w:t>
      </w:r>
      <w:r>
        <w:t xml:space="preserve"> </w:t>
      </w:r>
      <w:r>
        <w:br/>
        <w:t>Care360 EHR</w:t>
      </w:r>
      <w:bookmarkEnd w:id="24"/>
      <w:bookmarkEnd w:id="25"/>
    </w:p>
    <w:p w:rsidR="00EF0880" w:rsidRDefault="00EF0880" w:rsidP="00EF0880">
      <w:bookmarkStart w:id="26" w:name="_Toc301078006"/>
      <w:r>
        <w:t xml:space="preserve">The Care360 EHR </w:t>
      </w:r>
      <w:r w:rsidR="00023620">
        <w:t>2013.</w:t>
      </w:r>
      <w:r w:rsidR="007774E2">
        <w:t>2</w:t>
      </w:r>
      <w:r>
        <w:t xml:space="preserve"> release includes the following new features and updates: </w:t>
      </w:r>
    </w:p>
    <w:p w:rsidR="00C85E5D" w:rsidRDefault="00C85E5D" w:rsidP="00C85E5D">
      <w:pPr>
        <w:pStyle w:val="Heading2"/>
      </w:pPr>
      <w:bookmarkStart w:id="27" w:name="_Toc357778588"/>
      <w:r>
        <w:t>Provider Orders Enhancements</w:t>
      </w:r>
      <w:bookmarkEnd w:id="27"/>
    </w:p>
    <w:p w:rsidR="00C85E5D" w:rsidRDefault="00141D27" w:rsidP="00C85E5D">
      <w:r>
        <w:t xml:space="preserve">The following enhancements have been made to the </w:t>
      </w:r>
      <w:r w:rsidRPr="00141D27">
        <w:rPr>
          <w:i/>
        </w:rPr>
        <w:t>Labs</w:t>
      </w:r>
      <w:r>
        <w:t xml:space="preserve"> tab of the provider orders dialog box:</w:t>
      </w:r>
    </w:p>
    <w:p w:rsidR="00E43CA9" w:rsidRDefault="00CF7A05" w:rsidP="00E43CA9">
      <w:pPr>
        <w:pStyle w:val="Bulleted1"/>
      </w:pPr>
      <w:r>
        <w:t xml:space="preserve">When a lab order is written using </w:t>
      </w:r>
      <w:r w:rsidR="005326BD">
        <w:t>streamlined order entry</w:t>
      </w:r>
      <w:r>
        <w:t>, the patient’s insurance eligibility</w:t>
      </w:r>
      <w:r w:rsidR="00F1381D">
        <w:t xml:space="preserve"> is verified</w:t>
      </w:r>
      <w:r w:rsidR="00E43CA9">
        <w:t xml:space="preserve">. </w:t>
      </w:r>
      <w:r>
        <w:t>In response to this eligibility check</w:t>
      </w:r>
      <w:r w:rsidR="00E43CA9">
        <w:t xml:space="preserve">, users may be prompted to update the patient’s information including demographics, insurance, or guarantor. </w:t>
      </w:r>
      <w:r>
        <w:t>After</w:t>
      </w:r>
      <w:r w:rsidR="00E43CA9">
        <w:t xml:space="preserve"> the patient information is updated in </w:t>
      </w:r>
      <w:r w:rsidR="005326BD">
        <w:t>streamlined order entry</w:t>
      </w:r>
      <w:r w:rsidR="009219C3">
        <w:t xml:space="preserve">, </w:t>
      </w:r>
      <w:proofErr w:type="gramStart"/>
      <w:r w:rsidR="009219C3">
        <w:t>the</w:t>
      </w:r>
      <w:r w:rsidR="00E43CA9">
        <w:t xml:space="preserve">  patient's</w:t>
      </w:r>
      <w:proofErr w:type="gramEnd"/>
      <w:r w:rsidR="00E43CA9">
        <w:t xml:space="preserve"> demographic information is also automatically </w:t>
      </w:r>
      <w:r w:rsidR="00F1381D">
        <w:t>updated in the</w:t>
      </w:r>
      <w:r>
        <w:t xml:space="preserve"> </w:t>
      </w:r>
      <w:r w:rsidR="00F1381D">
        <w:t xml:space="preserve">patient’s summary, as well as the </w:t>
      </w:r>
      <w:r>
        <w:t xml:space="preserve">patient header that appears in the </w:t>
      </w:r>
      <w:r w:rsidR="005326BD">
        <w:t>provider orders</w:t>
      </w:r>
      <w:r w:rsidR="00E43CA9">
        <w:t xml:space="preserve"> dialog box.</w:t>
      </w:r>
    </w:p>
    <w:p w:rsidR="00CA5A35" w:rsidRDefault="00CA5A35" w:rsidP="00CA5A35">
      <w:pPr>
        <w:pStyle w:val="Bulleted1"/>
      </w:pPr>
      <w:r>
        <w:t xml:space="preserve">The </w:t>
      </w:r>
      <w:r w:rsidRPr="00652792">
        <w:rPr>
          <w:i/>
        </w:rPr>
        <w:t>Add</w:t>
      </w:r>
      <w:r>
        <w:t xml:space="preserve"> button has been </w:t>
      </w:r>
      <w:r w:rsidR="00F1381D">
        <w:t>renamed</w:t>
      </w:r>
      <w:r>
        <w:t xml:space="preserve"> </w:t>
      </w:r>
      <w:r w:rsidRPr="007C2C9C">
        <w:rPr>
          <w:i/>
        </w:rPr>
        <w:t>Save to Orders</w:t>
      </w:r>
      <w:r>
        <w:t>.</w:t>
      </w:r>
    </w:p>
    <w:p w:rsidR="002D12D6" w:rsidRDefault="002D12D6" w:rsidP="002D12D6">
      <w:pPr>
        <w:pStyle w:val="NoteClassic"/>
        <w:ind w:left="360"/>
      </w:pPr>
      <w:r w:rsidRPr="008A4540">
        <w:rPr>
          <w:b/>
        </w:rPr>
        <w:t>Note:</w:t>
      </w:r>
      <w:r>
        <w:t xml:space="preserve"> This particular change also applies to the </w:t>
      </w:r>
      <w:r w:rsidRPr="008A4540">
        <w:rPr>
          <w:i/>
        </w:rPr>
        <w:t>Radi</w:t>
      </w:r>
      <w:r>
        <w:rPr>
          <w:i/>
        </w:rPr>
        <w:t>o</w:t>
      </w:r>
      <w:r w:rsidRPr="008A4540">
        <w:rPr>
          <w:i/>
        </w:rPr>
        <w:t>logy</w:t>
      </w:r>
      <w:r>
        <w:t xml:space="preserve"> tab.</w:t>
      </w:r>
    </w:p>
    <w:p w:rsidR="00A737E7" w:rsidRDefault="00A737E7" w:rsidP="00E43CA9">
      <w:pPr>
        <w:pStyle w:val="Bulleted1"/>
      </w:pPr>
      <w:r>
        <w:t xml:space="preserve">When completing a full lab order in the </w:t>
      </w:r>
      <w:r w:rsidR="005326BD">
        <w:t>provider orders</w:t>
      </w:r>
      <w:r>
        <w:t xml:space="preserve"> dialog box, the button to </w:t>
      </w:r>
      <w:r w:rsidRPr="00A737E7">
        <w:rPr>
          <w:i/>
        </w:rPr>
        <w:t>Return to Partial Lab Order</w:t>
      </w:r>
      <w:r>
        <w:t xml:space="preserve"> has been renamed </w:t>
      </w:r>
      <w:r w:rsidRPr="00A737E7">
        <w:rPr>
          <w:i/>
        </w:rPr>
        <w:t>Complete Lab Orders Later</w:t>
      </w:r>
      <w:r>
        <w:t xml:space="preserve">.  </w:t>
      </w:r>
    </w:p>
    <w:p w:rsidR="002D623E" w:rsidRDefault="002D623E" w:rsidP="000565D0">
      <w:pPr>
        <w:pStyle w:val="Bulleted1"/>
      </w:pPr>
      <w:r>
        <w:t xml:space="preserve">When writing a lab order, users can view </w:t>
      </w:r>
      <w:r w:rsidRPr="00213C38">
        <w:t xml:space="preserve">the individual </w:t>
      </w:r>
      <w:r>
        <w:t>lab tests or components</w:t>
      </w:r>
      <w:r w:rsidRPr="00213C38">
        <w:t xml:space="preserve"> </w:t>
      </w:r>
      <w:r>
        <w:t xml:space="preserve">included with a </w:t>
      </w:r>
      <w:r w:rsidRPr="00213C38">
        <w:t>lab panel</w:t>
      </w:r>
      <w:r>
        <w:t xml:space="preserve"> by hovering over a new directory of service icon (</w:t>
      </w:r>
      <w:r w:rsidR="00F11078">
        <w:pict>
          <v:shape id="_x0000_i1027" type="#_x0000_t75" style="width:10.5pt;height:12pt">
            <v:imagedata r:id="rId13" o:title="dos_icon"/>
          </v:shape>
        </w:pict>
      </w:r>
      <w:r>
        <w:t>)</w:t>
      </w:r>
      <w:r w:rsidR="00D13088">
        <w:t>. The icon is</w:t>
      </w:r>
      <w:r>
        <w:t xml:space="preserve"> available for test codes in the favorite tests list, selected tests list, and review orders </w:t>
      </w:r>
      <w:r w:rsidR="000565D0">
        <w:t>page</w:t>
      </w:r>
      <w:r w:rsidR="00D13088">
        <w:t xml:space="preserve">; however, it does not appear in the queue. </w:t>
      </w:r>
      <w:r>
        <w:t xml:space="preserve">Clicking the directory of service icon </w:t>
      </w:r>
      <w:r w:rsidR="00AD24AF">
        <w:t>displays</w:t>
      </w:r>
      <w:r>
        <w:t xml:space="preserve"> the </w:t>
      </w:r>
      <w:r w:rsidRPr="00216B6B">
        <w:rPr>
          <w:i/>
        </w:rPr>
        <w:t>Directory of Service</w:t>
      </w:r>
      <w:r>
        <w:t xml:space="preserve"> dialog box where the user can view additional information for the lab test. If the test being viewed in the </w:t>
      </w:r>
      <w:r w:rsidRPr="000565D0">
        <w:rPr>
          <w:i/>
        </w:rPr>
        <w:t>Directory of Service</w:t>
      </w:r>
      <w:r>
        <w:t xml:space="preserve"> dialog box </w:t>
      </w:r>
      <w:r w:rsidR="000565D0">
        <w:t xml:space="preserve">was accessed from the favorites list, and </w:t>
      </w:r>
      <w:r>
        <w:t>has not already been added to the selected tests</w:t>
      </w:r>
      <w:r w:rsidR="000565D0">
        <w:t xml:space="preserve"> </w:t>
      </w:r>
      <w:r>
        <w:t>or review</w:t>
      </w:r>
      <w:r w:rsidR="000565D0">
        <w:t xml:space="preserve"> page</w:t>
      </w:r>
      <w:r>
        <w:t xml:space="preserve">, then users can optionally click </w:t>
      </w:r>
      <w:r w:rsidRPr="000565D0">
        <w:rPr>
          <w:i/>
        </w:rPr>
        <w:t>Add</w:t>
      </w:r>
      <w:r>
        <w:t xml:space="preserve"> in the </w:t>
      </w:r>
      <w:r w:rsidRPr="000565D0">
        <w:rPr>
          <w:i/>
        </w:rPr>
        <w:t>Directory of Service</w:t>
      </w:r>
      <w:r>
        <w:t xml:space="preserve"> dialog </w:t>
      </w:r>
      <w:r w:rsidR="00A87B46">
        <w:t xml:space="preserve">box. </w:t>
      </w:r>
      <w:r>
        <w:t xml:space="preserve">If the test being viewed has been added to selected tests list or </w:t>
      </w:r>
      <w:r w:rsidR="002C609D">
        <w:t>review page</w:t>
      </w:r>
      <w:r>
        <w:t xml:space="preserve">, then users can optionally click </w:t>
      </w:r>
      <w:r w:rsidRPr="000565D0">
        <w:rPr>
          <w:i/>
        </w:rPr>
        <w:t>Remove</w:t>
      </w:r>
      <w:r>
        <w:t xml:space="preserve"> in the </w:t>
      </w:r>
      <w:r w:rsidRPr="000565D0">
        <w:rPr>
          <w:i/>
        </w:rPr>
        <w:t>Directory of Service</w:t>
      </w:r>
      <w:r>
        <w:t xml:space="preserve"> dialog box to remove the test from the order completely.</w:t>
      </w:r>
    </w:p>
    <w:p w:rsidR="00C62129" w:rsidRDefault="003B7225" w:rsidP="00E43CA9">
      <w:pPr>
        <w:pStyle w:val="Bulleted1"/>
      </w:pPr>
      <w:r>
        <w:t>While reviewing lab orders for Medicare patients</w:t>
      </w:r>
      <w:r w:rsidRPr="003B7225">
        <w:t xml:space="preserve"> </w:t>
      </w:r>
      <w:r>
        <w:t xml:space="preserve">from the provider orders dialog </w:t>
      </w:r>
      <w:proofErr w:type="gramStart"/>
      <w:r>
        <w:t>box ,</w:t>
      </w:r>
      <w:proofErr w:type="gramEnd"/>
      <w:r>
        <w:t xml:space="preserve"> an initial check </w:t>
      </w:r>
      <w:r w:rsidR="00027F8C">
        <w:t xml:space="preserve">is performed </w:t>
      </w:r>
      <w:r>
        <w:t>to determine</w:t>
      </w:r>
      <w:r w:rsidR="00C62129">
        <w:t xml:space="preserve"> if a selected test requires completion of an advance beneficiary notice (ABN), </w:t>
      </w:r>
      <w:r w:rsidR="00E93CF8">
        <w:t xml:space="preserve">or </w:t>
      </w:r>
      <w:r w:rsidR="00C62129">
        <w:t>ask-at-order-entry (AOE) or templates responses</w:t>
      </w:r>
      <w:r>
        <w:t>. If additional information is required,</w:t>
      </w:r>
      <w:r w:rsidR="00C62129">
        <w:t xml:space="preserve"> an advisory message symbol (</w:t>
      </w:r>
      <w:r w:rsidR="00F11078">
        <w:pict>
          <v:shape id="_x0000_i1028" type="#_x0000_t75" style="width:12pt;height:12pt">
            <v:imagedata r:id="rId14" o:title="advise_message_icon"/>
          </v:shape>
        </w:pict>
      </w:r>
      <w:r w:rsidR="00C62129">
        <w:t xml:space="preserve">) displays next to the </w:t>
      </w:r>
      <w:r w:rsidR="00C62129" w:rsidRPr="00C62129">
        <w:rPr>
          <w:i/>
        </w:rPr>
        <w:t>Assign</w:t>
      </w:r>
      <w:r w:rsidR="00C62129">
        <w:t xml:space="preserve"> list, and the user </w:t>
      </w:r>
      <w:r w:rsidR="008E03DB">
        <w:t xml:space="preserve">can only select a user within their organization; </w:t>
      </w:r>
      <w:r w:rsidR="00C62129">
        <w:t xml:space="preserve">the </w:t>
      </w:r>
      <w:r w:rsidR="00C62129" w:rsidRPr="00C62129">
        <w:rPr>
          <w:i/>
        </w:rPr>
        <w:t>Quest PSC/IOP</w:t>
      </w:r>
      <w:r w:rsidR="008E03DB">
        <w:t xml:space="preserve"> option is unavailable</w:t>
      </w:r>
      <w:r w:rsidR="00E9445A">
        <w:t xml:space="preserve"> for placing the order on hold</w:t>
      </w:r>
      <w:r w:rsidR="008E03DB">
        <w:t xml:space="preserve">. </w:t>
      </w:r>
      <w:r w:rsidR="00E93CF8">
        <w:t xml:space="preserve">In addition, </w:t>
      </w:r>
      <w:r w:rsidR="00A87B46">
        <w:t>the message</w:t>
      </w:r>
      <w:r w:rsidR="00E93CF8">
        <w:t xml:space="preserve"> text indicates that the</w:t>
      </w:r>
      <w:r w:rsidR="00E93CF8" w:rsidRPr="00E93CF8">
        <w:t xml:space="preserve"> </w:t>
      </w:r>
      <w:r w:rsidR="00E93CF8" w:rsidRPr="00C62129">
        <w:rPr>
          <w:i/>
        </w:rPr>
        <w:t>Quest PSC/IOP</w:t>
      </w:r>
      <w:r w:rsidR="00E93CF8">
        <w:t xml:space="preserve"> option </w:t>
      </w:r>
      <w:r w:rsidR="00E93CF8" w:rsidRPr="00E93CF8">
        <w:t xml:space="preserve">is not available because </w:t>
      </w:r>
      <w:r w:rsidR="00E93CF8">
        <w:t>one or more</w:t>
      </w:r>
      <w:r w:rsidR="00E93CF8" w:rsidRPr="00E93CF8">
        <w:t xml:space="preserve"> of the selected test</w:t>
      </w:r>
      <w:r w:rsidR="00E93CF8">
        <w:t>s</w:t>
      </w:r>
      <w:r w:rsidR="00E93CF8" w:rsidRPr="00E93CF8">
        <w:t xml:space="preserve"> on th</w:t>
      </w:r>
      <w:r w:rsidR="00E93CF8">
        <w:t xml:space="preserve">e order require an ABN, </w:t>
      </w:r>
      <w:r w:rsidR="00A87B46">
        <w:t>or AOE</w:t>
      </w:r>
      <w:r w:rsidR="00E93CF8">
        <w:t xml:space="preserve"> or template responses</w:t>
      </w:r>
      <w:r w:rsidR="00E93CF8" w:rsidRPr="00E93CF8">
        <w:t>.</w:t>
      </w:r>
    </w:p>
    <w:p w:rsidR="004E016D" w:rsidRDefault="009C6F00" w:rsidP="004E016D">
      <w:pPr>
        <w:pStyle w:val="Heading2"/>
      </w:pPr>
      <w:r>
        <w:br w:type="page"/>
      </w:r>
      <w:bookmarkStart w:id="28" w:name="_Toc357778589"/>
      <w:r w:rsidR="004E016D">
        <w:lastRenderedPageBreak/>
        <w:t>Encounter Note Enhancements</w:t>
      </w:r>
      <w:bookmarkEnd w:id="28"/>
    </w:p>
    <w:p w:rsidR="004E016D" w:rsidRDefault="004E016D" w:rsidP="004E016D">
      <w:r>
        <w:t>The following enhancements have been made for encounter notes:</w:t>
      </w:r>
    </w:p>
    <w:p w:rsidR="00A679B1" w:rsidRDefault="00A679B1" w:rsidP="00A679B1">
      <w:pPr>
        <w:pStyle w:val="Heading3"/>
      </w:pPr>
      <w:bookmarkStart w:id="29" w:name="_Toc357778590"/>
      <w:r>
        <w:t>User Interface Enhancements</w:t>
      </w:r>
      <w:bookmarkEnd w:id="29"/>
    </w:p>
    <w:p w:rsidR="00A679B1" w:rsidRDefault="009219C3" w:rsidP="00A679B1">
      <w:r>
        <w:t>The following</w:t>
      </w:r>
      <w:r w:rsidR="00A679B1">
        <w:t xml:space="preserve"> enhancements have been made to the elements at the top of the SOAP note:</w:t>
      </w:r>
    </w:p>
    <w:p w:rsidR="00A679B1" w:rsidRDefault="00A679B1" w:rsidP="00A679B1">
      <w:pPr>
        <w:pStyle w:val="Bulleted1"/>
      </w:pPr>
      <w:r w:rsidRPr="00BF4CBC">
        <w:rPr>
          <w:i/>
        </w:rPr>
        <w:t>Date of Service</w:t>
      </w:r>
      <w:r>
        <w:t xml:space="preserve"> and </w:t>
      </w:r>
      <w:r w:rsidRPr="00BF4CBC">
        <w:rPr>
          <w:i/>
        </w:rPr>
        <w:t>Associated User</w:t>
      </w:r>
      <w:r>
        <w:t xml:space="preserve"> have been moved to the same line as </w:t>
      </w:r>
      <w:r w:rsidRPr="00BF4CBC">
        <w:rPr>
          <w:i/>
        </w:rPr>
        <w:t>Clinical Note ID#,</w:t>
      </w:r>
      <w:r>
        <w:t xml:space="preserve"> on the left-hand side of the SOAP note.</w:t>
      </w:r>
    </w:p>
    <w:p w:rsidR="00A679B1" w:rsidRDefault="00A679B1" w:rsidP="00A679B1">
      <w:pPr>
        <w:pStyle w:val="Bulleted1"/>
      </w:pPr>
      <w:r>
        <w:t xml:space="preserve">The selected template name and </w:t>
      </w:r>
      <w:r w:rsidRPr="00BF4CBC">
        <w:rPr>
          <w:i/>
        </w:rPr>
        <w:t>Select Template</w:t>
      </w:r>
      <w:r>
        <w:t xml:space="preserve"> link have been moved to the right-hand side of the note. </w:t>
      </w:r>
    </w:p>
    <w:p w:rsidR="00A679B1" w:rsidRPr="007D7F6D" w:rsidRDefault="00A679B1" w:rsidP="00A679B1">
      <w:pPr>
        <w:pStyle w:val="Bulleted1"/>
      </w:pPr>
      <w:r>
        <w:t xml:space="preserve">In the encounter type list, </w:t>
      </w:r>
      <w:r w:rsidRPr="00F4437E">
        <w:rPr>
          <w:i/>
        </w:rPr>
        <w:t>Office visit with provider</w:t>
      </w:r>
      <w:r>
        <w:t xml:space="preserve"> has been renamed </w:t>
      </w:r>
      <w:r w:rsidRPr="00F4437E">
        <w:rPr>
          <w:i/>
        </w:rPr>
        <w:t>Visit with provider</w:t>
      </w:r>
      <w:r>
        <w:t xml:space="preserve">, </w:t>
      </w:r>
      <w:r w:rsidRPr="00F4437E">
        <w:rPr>
          <w:i/>
        </w:rPr>
        <w:t>Office visit with clinician</w:t>
      </w:r>
      <w:r>
        <w:t xml:space="preserve"> has been renamed </w:t>
      </w:r>
      <w:r w:rsidRPr="00F4437E">
        <w:rPr>
          <w:i/>
        </w:rPr>
        <w:t>Visit with clinician</w:t>
      </w:r>
      <w:r>
        <w:t xml:space="preserve">, and </w:t>
      </w:r>
      <w:r w:rsidRPr="00F4437E">
        <w:rPr>
          <w:i/>
        </w:rPr>
        <w:t>Not an office visit</w:t>
      </w:r>
      <w:r>
        <w:t xml:space="preserve"> has been renamed </w:t>
      </w:r>
      <w:r w:rsidRPr="00F4437E">
        <w:rPr>
          <w:i/>
        </w:rPr>
        <w:t>Not a visit</w:t>
      </w:r>
      <w:r>
        <w:t xml:space="preserve">. </w:t>
      </w:r>
    </w:p>
    <w:p w:rsidR="00713F66" w:rsidRDefault="00713F66" w:rsidP="00713F66">
      <w:pPr>
        <w:pStyle w:val="Heading3"/>
      </w:pPr>
      <w:bookmarkStart w:id="30" w:name="_Toc346184047"/>
      <w:bookmarkStart w:id="31" w:name="_Toc357778591"/>
      <w:r>
        <w:t>Chief Complaint and History of Present Illness Enhancements</w:t>
      </w:r>
      <w:bookmarkEnd w:id="30"/>
      <w:bookmarkEnd w:id="31"/>
    </w:p>
    <w:p w:rsidR="00713F66" w:rsidRDefault="00713F66" w:rsidP="00713F66">
      <w:r>
        <w:t xml:space="preserve">Enhancements have been made to the workflow for entering a chief compliant (CC) and history of present illness (HPI) during an encounter. Now when the </w:t>
      </w:r>
      <w:r w:rsidRPr="00E30A7B">
        <w:rPr>
          <w:i/>
        </w:rPr>
        <w:t>CC &amp; HPI</w:t>
      </w:r>
      <w:r>
        <w:t xml:space="preserve"> link is clicked, the </w:t>
      </w:r>
      <w:r w:rsidRPr="00BE2456">
        <w:rPr>
          <w:i/>
        </w:rPr>
        <w:t>Enter CC</w:t>
      </w:r>
      <w:r>
        <w:rPr>
          <w:i/>
        </w:rPr>
        <w:t>/</w:t>
      </w:r>
      <w:proofErr w:type="gramStart"/>
      <w:r>
        <w:rPr>
          <w:i/>
        </w:rPr>
        <w:t>Select  HPI</w:t>
      </w:r>
      <w:proofErr w:type="gramEnd"/>
      <w:r>
        <w:rPr>
          <w:i/>
        </w:rPr>
        <w:t xml:space="preserve"> Form</w:t>
      </w:r>
      <w:r>
        <w:t xml:space="preserve"> dialog box is launched where users will be able to enter a CC, and then select an HPI form from a drop-down list for each CC added.  The HPI forms list includes the following:</w:t>
      </w:r>
    </w:p>
    <w:p w:rsidR="00FC3AC7" w:rsidRDefault="00FD03C2" w:rsidP="001B6A3E">
      <w:pPr>
        <w:pStyle w:val="Bulleted1"/>
      </w:pPr>
      <w:r>
        <w:t xml:space="preserve">Pre-defined forms – </w:t>
      </w:r>
      <w:r w:rsidR="001B6A3E">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8"/>
        <w:gridCol w:w="3960"/>
      </w:tblGrid>
      <w:tr w:rsidR="000838B0" w:rsidTr="000838B0">
        <w:tc>
          <w:tcPr>
            <w:tcW w:w="3528" w:type="dxa"/>
            <w:vAlign w:val="center"/>
          </w:tcPr>
          <w:p w:rsidR="00FC3AC7" w:rsidRDefault="00FC3AC7" w:rsidP="000838B0">
            <w:pPr>
              <w:pStyle w:val="Bulleted1"/>
              <w:numPr>
                <w:ilvl w:val="0"/>
                <w:numId w:val="0"/>
              </w:numPr>
            </w:pPr>
            <w:r w:rsidRPr="000838B0">
              <w:rPr>
                <w:i/>
              </w:rPr>
              <w:t>Abdominal Complaints</w:t>
            </w:r>
          </w:p>
        </w:tc>
        <w:tc>
          <w:tcPr>
            <w:tcW w:w="3960" w:type="dxa"/>
            <w:vAlign w:val="center"/>
          </w:tcPr>
          <w:p w:rsidR="00FC3AC7" w:rsidRDefault="00FC3AC7" w:rsidP="000838B0">
            <w:pPr>
              <w:pStyle w:val="Bulleted1"/>
              <w:numPr>
                <w:ilvl w:val="0"/>
                <w:numId w:val="0"/>
              </w:numPr>
            </w:pPr>
            <w:r w:rsidRPr="000838B0">
              <w:rPr>
                <w:i/>
              </w:rPr>
              <w:t>Headache Complaints</w:t>
            </w:r>
          </w:p>
        </w:tc>
      </w:tr>
      <w:tr w:rsidR="000838B0" w:rsidTr="000838B0">
        <w:tc>
          <w:tcPr>
            <w:tcW w:w="3528" w:type="dxa"/>
            <w:vAlign w:val="center"/>
          </w:tcPr>
          <w:p w:rsidR="00FC3AC7" w:rsidRDefault="00FC3AC7" w:rsidP="000838B0">
            <w:pPr>
              <w:pStyle w:val="Bulleted1"/>
              <w:numPr>
                <w:ilvl w:val="0"/>
                <w:numId w:val="0"/>
              </w:numPr>
            </w:pPr>
            <w:r w:rsidRPr="000838B0">
              <w:rPr>
                <w:i/>
              </w:rPr>
              <w:t>Acute Back Pain</w:t>
            </w:r>
          </w:p>
        </w:tc>
        <w:tc>
          <w:tcPr>
            <w:tcW w:w="3960" w:type="dxa"/>
            <w:vAlign w:val="center"/>
          </w:tcPr>
          <w:p w:rsidR="00FC3AC7" w:rsidRDefault="00FC3AC7" w:rsidP="000838B0">
            <w:pPr>
              <w:pStyle w:val="Bulleted1"/>
              <w:numPr>
                <w:ilvl w:val="0"/>
                <w:numId w:val="0"/>
              </w:numPr>
            </w:pPr>
            <w:r w:rsidRPr="000838B0">
              <w:rPr>
                <w:i/>
              </w:rPr>
              <w:t>Medicare Annual Wellness Assessment</w:t>
            </w:r>
          </w:p>
        </w:tc>
      </w:tr>
      <w:tr w:rsidR="000838B0" w:rsidTr="000838B0">
        <w:tc>
          <w:tcPr>
            <w:tcW w:w="3528" w:type="dxa"/>
            <w:vAlign w:val="center"/>
          </w:tcPr>
          <w:p w:rsidR="00FC3AC7" w:rsidRDefault="00FC3AC7" w:rsidP="000838B0">
            <w:pPr>
              <w:pStyle w:val="Bulleted1"/>
              <w:numPr>
                <w:ilvl w:val="0"/>
                <w:numId w:val="0"/>
              </w:numPr>
            </w:pPr>
            <w:r w:rsidRPr="000838B0">
              <w:rPr>
                <w:i/>
              </w:rPr>
              <w:t>Acute Neck Pain,</w:t>
            </w:r>
          </w:p>
        </w:tc>
        <w:tc>
          <w:tcPr>
            <w:tcW w:w="3960" w:type="dxa"/>
            <w:vAlign w:val="center"/>
          </w:tcPr>
          <w:p w:rsidR="00FC3AC7" w:rsidRDefault="00FC3AC7" w:rsidP="000838B0">
            <w:pPr>
              <w:pStyle w:val="Bulleted1"/>
              <w:numPr>
                <w:ilvl w:val="0"/>
                <w:numId w:val="0"/>
              </w:numPr>
            </w:pPr>
            <w:r w:rsidRPr="000838B0">
              <w:rPr>
                <w:i/>
              </w:rPr>
              <w:t>Medicare Subsequent Annual Assessment</w:t>
            </w:r>
          </w:p>
        </w:tc>
      </w:tr>
      <w:tr w:rsidR="000838B0" w:rsidTr="000838B0">
        <w:tc>
          <w:tcPr>
            <w:tcW w:w="3528" w:type="dxa"/>
            <w:vAlign w:val="center"/>
          </w:tcPr>
          <w:p w:rsidR="00FC3AC7" w:rsidRDefault="00FC3AC7" w:rsidP="000838B0">
            <w:pPr>
              <w:pStyle w:val="Bulleted1"/>
              <w:numPr>
                <w:ilvl w:val="0"/>
                <w:numId w:val="0"/>
              </w:numPr>
            </w:pPr>
            <w:r w:rsidRPr="000838B0">
              <w:rPr>
                <w:i/>
              </w:rPr>
              <w:t>CAD Follow Up</w:t>
            </w:r>
          </w:p>
        </w:tc>
        <w:tc>
          <w:tcPr>
            <w:tcW w:w="3960" w:type="dxa"/>
            <w:vAlign w:val="center"/>
          </w:tcPr>
          <w:p w:rsidR="00FC3AC7" w:rsidRDefault="00FC3AC7" w:rsidP="000838B0">
            <w:pPr>
              <w:pStyle w:val="Bulleted1"/>
              <w:numPr>
                <w:ilvl w:val="0"/>
                <w:numId w:val="0"/>
              </w:numPr>
            </w:pPr>
            <w:r w:rsidRPr="000838B0">
              <w:rPr>
                <w:i/>
              </w:rPr>
              <w:t>Medicare Transition of Care Management</w:t>
            </w:r>
          </w:p>
        </w:tc>
      </w:tr>
      <w:tr w:rsidR="000838B0" w:rsidTr="000838B0">
        <w:tc>
          <w:tcPr>
            <w:tcW w:w="3528" w:type="dxa"/>
            <w:vAlign w:val="center"/>
          </w:tcPr>
          <w:p w:rsidR="00FC3AC7" w:rsidRDefault="00FC3AC7" w:rsidP="000838B0">
            <w:pPr>
              <w:pStyle w:val="Bulleted1"/>
              <w:numPr>
                <w:ilvl w:val="0"/>
                <w:numId w:val="0"/>
              </w:numPr>
            </w:pPr>
            <w:r w:rsidRPr="000838B0">
              <w:rPr>
                <w:i/>
              </w:rPr>
              <w:t>Chest Pain</w:t>
            </w:r>
          </w:p>
        </w:tc>
        <w:tc>
          <w:tcPr>
            <w:tcW w:w="3960" w:type="dxa"/>
            <w:vAlign w:val="center"/>
          </w:tcPr>
          <w:p w:rsidR="00FC3AC7" w:rsidRDefault="00FC3AC7" w:rsidP="000838B0">
            <w:pPr>
              <w:pStyle w:val="Bulleted1"/>
              <w:numPr>
                <w:ilvl w:val="0"/>
                <w:numId w:val="0"/>
              </w:numPr>
            </w:pPr>
            <w:r w:rsidRPr="000838B0">
              <w:rPr>
                <w:i/>
              </w:rPr>
              <w:t>Medicare Welcome Assessment</w:t>
            </w:r>
          </w:p>
        </w:tc>
      </w:tr>
      <w:tr w:rsidR="000838B0" w:rsidTr="000838B0">
        <w:tc>
          <w:tcPr>
            <w:tcW w:w="3528" w:type="dxa"/>
            <w:vAlign w:val="center"/>
          </w:tcPr>
          <w:p w:rsidR="00FC3AC7" w:rsidRDefault="00FC3AC7" w:rsidP="000838B0">
            <w:pPr>
              <w:pStyle w:val="Bulleted1"/>
              <w:numPr>
                <w:ilvl w:val="0"/>
                <w:numId w:val="0"/>
              </w:numPr>
            </w:pPr>
            <w:r w:rsidRPr="000838B0">
              <w:rPr>
                <w:i/>
              </w:rPr>
              <w:t>Chronic Pain Evaluation</w:t>
            </w:r>
          </w:p>
        </w:tc>
        <w:tc>
          <w:tcPr>
            <w:tcW w:w="3960" w:type="dxa"/>
            <w:vAlign w:val="center"/>
          </w:tcPr>
          <w:p w:rsidR="00FC3AC7" w:rsidRDefault="00FC3AC7" w:rsidP="000838B0">
            <w:pPr>
              <w:pStyle w:val="Bulleted1"/>
              <w:numPr>
                <w:ilvl w:val="0"/>
                <w:numId w:val="0"/>
              </w:numPr>
            </w:pPr>
            <w:r w:rsidRPr="000838B0">
              <w:rPr>
                <w:i/>
              </w:rPr>
              <w:t>Pelvic Pain Female</w:t>
            </w:r>
          </w:p>
        </w:tc>
      </w:tr>
      <w:tr w:rsidR="000838B0" w:rsidTr="000838B0">
        <w:tc>
          <w:tcPr>
            <w:tcW w:w="3528" w:type="dxa"/>
            <w:vAlign w:val="center"/>
          </w:tcPr>
          <w:p w:rsidR="00FC3AC7" w:rsidRPr="000838B0" w:rsidRDefault="00FC3AC7" w:rsidP="000838B0">
            <w:pPr>
              <w:pStyle w:val="Bulleted1"/>
              <w:numPr>
                <w:ilvl w:val="0"/>
                <w:numId w:val="0"/>
              </w:numPr>
              <w:rPr>
                <w:i/>
              </w:rPr>
            </w:pPr>
            <w:r w:rsidRPr="000838B0">
              <w:rPr>
                <w:i/>
              </w:rPr>
              <w:t>COPD Follow Up</w:t>
            </w:r>
          </w:p>
        </w:tc>
        <w:tc>
          <w:tcPr>
            <w:tcW w:w="3960" w:type="dxa"/>
            <w:vAlign w:val="center"/>
          </w:tcPr>
          <w:p w:rsidR="00FC3AC7" w:rsidRDefault="00FC3AC7" w:rsidP="000838B0">
            <w:pPr>
              <w:pStyle w:val="Bulleted1"/>
              <w:numPr>
                <w:ilvl w:val="0"/>
                <w:numId w:val="0"/>
              </w:numPr>
            </w:pPr>
            <w:r w:rsidRPr="000838B0">
              <w:rPr>
                <w:i/>
              </w:rPr>
              <w:t>Pre-Op Non-Cardiac Surgery</w:t>
            </w:r>
          </w:p>
        </w:tc>
      </w:tr>
      <w:tr w:rsidR="000838B0" w:rsidTr="000838B0">
        <w:tc>
          <w:tcPr>
            <w:tcW w:w="3528" w:type="dxa"/>
            <w:vAlign w:val="center"/>
          </w:tcPr>
          <w:p w:rsidR="00FC3AC7" w:rsidRPr="000838B0" w:rsidRDefault="00FC3AC7" w:rsidP="000838B0">
            <w:pPr>
              <w:pStyle w:val="Bulleted1"/>
              <w:numPr>
                <w:ilvl w:val="0"/>
                <w:numId w:val="0"/>
              </w:numPr>
              <w:rPr>
                <w:i/>
              </w:rPr>
            </w:pPr>
            <w:r w:rsidRPr="000838B0">
              <w:rPr>
                <w:i/>
              </w:rPr>
              <w:t>Depression/Anxiety Evaluation – Adult</w:t>
            </w:r>
          </w:p>
        </w:tc>
        <w:tc>
          <w:tcPr>
            <w:tcW w:w="3960" w:type="dxa"/>
            <w:vAlign w:val="center"/>
          </w:tcPr>
          <w:p w:rsidR="00FC3AC7" w:rsidRDefault="00FC3AC7" w:rsidP="000838B0">
            <w:pPr>
              <w:pStyle w:val="Bulleted1"/>
              <w:numPr>
                <w:ilvl w:val="0"/>
                <w:numId w:val="0"/>
              </w:numPr>
            </w:pPr>
            <w:r w:rsidRPr="000838B0">
              <w:rPr>
                <w:i/>
              </w:rPr>
              <w:t>Respiratory Symptoms</w:t>
            </w:r>
          </w:p>
        </w:tc>
      </w:tr>
      <w:tr w:rsidR="000838B0" w:rsidTr="000838B0">
        <w:tc>
          <w:tcPr>
            <w:tcW w:w="3528" w:type="dxa"/>
            <w:vAlign w:val="center"/>
          </w:tcPr>
          <w:p w:rsidR="00FC3AC7" w:rsidRPr="000838B0" w:rsidRDefault="00FC3AC7" w:rsidP="000838B0">
            <w:pPr>
              <w:pStyle w:val="Bulleted1"/>
              <w:numPr>
                <w:ilvl w:val="0"/>
                <w:numId w:val="0"/>
              </w:numPr>
              <w:rPr>
                <w:i/>
              </w:rPr>
            </w:pPr>
            <w:r w:rsidRPr="000838B0">
              <w:rPr>
                <w:i/>
              </w:rPr>
              <w:t>Ear Complaints – Adult</w:t>
            </w:r>
          </w:p>
        </w:tc>
        <w:tc>
          <w:tcPr>
            <w:tcW w:w="3960" w:type="dxa"/>
            <w:vAlign w:val="center"/>
          </w:tcPr>
          <w:p w:rsidR="00FC3AC7" w:rsidRDefault="00FC3AC7" w:rsidP="000838B0">
            <w:pPr>
              <w:pStyle w:val="Bulleted1"/>
              <w:numPr>
                <w:ilvl w:val="0"/>
                <w:numId w:val="0"/>
              </w:numPr>
            </w:pPr>
            <w:r w:rsidRPr="000838B0">
              <w:rPr>
                <w:i/>
              </w:rPr>
              <w:t>Smoking Cessation Evaluation</w:t>
            </w:r>
          </w:p>
        </w:tc>
      </w:tr>
      <w:tr w:rsidR="000838B0" w:rsidTr="000838B0">
        <w:tc>
          <w:tcPr>
            <w:tcW w:w="3528" w:type="dxa"/>
            <w:vAlign w:val="center"/>
          </w:tcPr>
          <w:p w:rsidR="00FC3AC7" w:rsidRDefault="00FC3AC7" w:rsidP="000838B0">
            <w:pPr>
              <w:pStyle w:val="Bulleted1"/>
              <w:numPr>
                <w:ilvl w:val="0"/>
                <w:numId w:val="0"/>
              </w:numPr>
            </w:pPr>
            <w:r w:rsidRPr="000838B0">
              <w:rPr>
                <w:i/>
              </w:rPr>
              <w:t>Ear Complaints –  Pediatrics</w:t>
            </w:r>
          </w:p>
        </w:tc>
        <w:tc>
          <w:tcPr>
            <w:tcW w:w="3960" w:type="dxa"/>
            <w:vAlign w:val="center"/>
          </w:tcPr>
          <w:p w:rsidR="00FC3AC7" w:rsidRDefault="00FC3AC7" w:rsidP="000838B0">
            <w:pPr>
              <w:pStyle w:val="Bulleted1"/>
              <w:numPr>
                <w:ilvl w:val="0"/>
                <w:numId w:val="0"/>
              </w:numPr>
            </w:pPr>
            <w:r w:rsidRPr="000838B0">
              <w:rPr>
                <w:i/>
              </w:rPr>
              <w:t>Urinary Incontinence Women</w:t>
            </w:r>
          </w:p>
        </w:tc>
      </w:tr>
      <w:tr w:rsidR="000838B0" w:rsidTr="000838B0">
        <w:tc>
          <w:tcPr>
            <w:tcW w:w="3528" w:type="dxa"/>
            <w:vAlign w:val="center"/>
          </w:tcPr>
          <w:p w:rsidR="00FC3AC7" w:rsidRDefault="00FC3AC7" w:rsidP="000838B0">
            <w:pPr>
              <w:pStyle w:val="Bulleted1"/>
              <w:numPr>
                <w:ilvl w:val="0"/>
                <w:numId w:val="0"/>
              </w:numPr>
            </w:pPr>
            <w:r w:rsidRPr="000838B0">
              <w:rPr>
                <w:i/>
              </w:rPr>
              <w:t>Endometriosis</w:t>
            </w:r>
          </w:p>
        </w:tc>
        <w:tc>
          <w:tcPr>
            <w:tcW w:w="3960" w:type="dxa"/>
            <w:vAlign w:val="center"/>
          </w:tcPr>
          <w:p w:rsidR="00FC3AC7" w:rsidRDefault="00FC3AC7" w:rsidP="000838B0">
            <w:pPr>
              <w:pStyle w:val="Bulleted1"/>
              <w:numPr>
                <w:ilvl w:val="0"/>
                <w:numId w:val="0"/>
              </w:numPr>
            </w:pPr>
            <w:r w:rsidRPr="000838B0">
              <w:rPr>
                <w:i/>
              </w:rPr>
              <w:t>Urinary Symptoms</w:t>
            </w:r>
          </w:p>
        </w:tc>
      </w:tr>
      <w:tr w:rsidR="000838B0" w:rsidTr="000838B0">
        <w:tc>
          <w:tcPr>
            <w:tcW w:w="3528" w:type="dxa"/>
            <w:vAlign w:val="center"/>
          </w:tcPr>
          <w:p w:rsidR="00FC3AC7" w:rsidRDefault="00FC3AC7" w:rsidP="000838B0">
            <w:pPr>
              <w:pStyle w:val="Bulleted1"/>
              <w:numPr>
                <w:ilvl w:val="0"/>
                <w:numId w:val="0"/>
              </w:numPr>
            </w:pPr>
            <w:r w:rsidRPr="000838B0">
              <w:rPr>
                <w:i/>
              </w:rPr>
              <w:t>First Trimester Bleeding</w:t>
            </w:r>
          </w:p>
        </w:tc>
        <w:tc>
          <w:tcPr>
            <w:tcW w:w="3960" w:type="dxa"/>
            <w:vAlign w:val="center"/>
          </w:tcPr>
          <w:p w:rsidR="00FC3AC7" w:rsidRDefault="00FC3AC7" w:rsidP="000838B0">
            <w:pPr>
              <w:pStyle w:val="Bulleted1"/>
              <w:numPr>
                <w:ilvl w:val="0"/>
                <w:numId w:val="0"/>
              </w:numPr>
            </w:pPr>
            <w:r w:rsidRPr="000838B0">
              <w:rPr>
                <w:i/>
              </w:rPr>
              <w:t>Vaginal Symptoms</w:t>
            </w:r>
          </w:p>
        </w:tc>
      </w:tr>
    </w:tbl>
    <w:p w:rsidR="00713F66" w:rsidRDefault="00713F66" w:rsidP="00FC3AC7">
      <w:pPr>
        <w:pStyle w:val="Bulleted1"/>
        <w:spacing w:before="120"/>
      </w:pPr>
      <w:r w:rsidRPr="001B6A3E">
        <w:rPr>
          <w:i/>
        </w:rPr>
        <w:t>Free Text</w:t>
      </w:r>
      <w:r>
        <w:t xml:space="preserve"> form (default selection) which allows users to enter a free text description.</w:t>
      </w:r>
    </w:p>
    <w:p w:rsidR="00713F66" w:rsidRDefault="00713F66" w:rsidP="00713F66">
      <w:pPr>
        <w:pStyle w:val="Bulleted1"/>
      </w:pPr>
      <w:r w:rsidRPr="00713F66">
        <w:rPr>
          <w:i/>
        </w:rPr>
        <w:t>Standard Form</w:t>
      </w:r>
      <w:r>
        <w:t xml:space="preserve"> option which allows users to enter HPI data as they did in the old </w:t>
      </w:r>
      <w:r w:rsidRPr="00713F66">
        <w:rPr>
          <w:i/>
        </w:rPr>
        <w:t xml:space="preserve">Enter Chief Complaint </w:t>
      </w:r>
      <w:r>
        <w:t xml:space="preserve">dialog box. </w:t>
      </w:r>
    </w:p>
    <w:p w:rsidR="00713F66" w:rsidRDefault="00713F66" w:rsidP="00713F66">
      <w:r>
        <w:t xml:space="preserve">In addition, users will have the opportunity to add up to five </w:t>
      </w:r>
      <w:proofErr w:type="gramStart"/>
      <w:r>
        <w:t>CC’s</w:t>
      </w:r>
      <w:proofErr w:type="gramEnd"/>
      <w:r>
        <w:t xml:space="preserve">. </w:t>
      </w:r>
    </w:p>
    <w:p w:rsidR="00713F66" w:rsidRDefault="00713F66" w:rsidP="00713F66">
      <w:r>
        <w:t>If a user wants to enter only chief complaints without documenting the history of present illness at the same time,</w:t>
      </w:r>
      <w:r w:rsidRPr="003B4744">
        <w:t xml:space="preserve"> </w:t>
      </w:r>
      <w:r>
        <w:t xml:space="preserve">they can do so by typing the data in the </w:t>
      </w:r>
      <w:r w:rsidRPr="0017623E">
        <w:rPr>
          <w:i/>
        </w:rPr>
        <w:t>Chief Complaint</w:t>
      </w:r>
      <w:r>
        <w:t xml:space="preserve"> </w:t>
      </w:r>
      <w:proofErr w:type="gramStart"/>
      <w:r>
        <w:t>box(</w:t>
      </w:r>
      <w:proofErr w:type="spellStart"/>
      <w:proofErr w:type="gramEnd"/>
      <w:r>
        <w:t>es</w:t>
      </w:r>
      <w:proofErr w:type="spellEnd"/>
      <w:r>
        <w:t xml:space="preserve">) on the </w:t>
      </w:r>
      <w:r w:rsidRPr="00BE2456">
        <w:rPr>
          <w:i/>
        </w:rPr>
        <w:t>Enter CC</w:t>
      </w:r>
      <w:r>
        <w:rPr>
          <w:i/>
        </w:rPr>
        <w:t>/Select  HPI Form</w:t>
      </w:r>
      <w:r>
        <w:t xml:space="preserve"> dialog box, and then clicking </w:t>
      </w:r>
      <w:r w:rsidRPr="009361E5">
        <w:rPr>
          <w:i/>
        </w:rPr>
        <w:t>Save</w:t>
      </w:r>
      <w:r w:rsidRPr="003B4744">
        <w:rPr>
          <w:i/>
        </w:rPr>
        <w:t xml:space="preserve"> and Close</w:t>
      </w:r>
      <w:r>
        <w:t>. If a user wants to add HPI data, they can do so by selecting an HPI form(s)</w:t>
      </w:r>
      <w:r w:rsidRPr="003B4744">
        <w:t xml:space="preserve"> </w:t>
      </w:r>
      <w:r>
        <w:t xml:space="preserve">on the </w:t>
      </w:r>
      <w:r w:rsidRPr="00BE2456">
        <w:rPr>
          <w:i/>
        </w:rPr>
        <w:t>Enter CC</w:t>
      </w:r>
      <w:r>
        <w:rPr>
          <w:i/>
        </w:rPr>
        <w:t>/</w:t>
      </w:r>
      <w:proofErr w:type="gramStart"/>
      <w:r>
        <w:rPr>
          <w:i/>
        </w:rPr>
        <w:t>Select  HPI</w:t>
      </w:r>
      <w:proofErr w:type="gramEnd"/>
      <w:r>
        <w:rPr>
          <w:i/>
        </w:rPr>
        <w:t xml:space="preserve"> Form</w:t>
      </w:r>
      <w:r>
        <w:t xml:space="preserve"> dialog box, and then clicking </w:t>
      </w:r>
      <w:r>
        <w:rPr>
          <w:i/>
        </w:rPr>
        <w:t>Enter HPI</w:t>
      </w:r>
      <w:r>
        <w:t xml:space="preserve"> to access the </w:t>
      </w:r>
      <w:r w:rsidRPr="00F23746">
        <w:rPr>
          <w:i/>
        </w:rPr>
        <w:t>Enter HPI</w:t>
      </w:r>
      <w:r>
        <w:t xml:space="preserve"> dialog box. </w:t>
      </w:r>
    </w:p>
    <w:p w:rsidR="00A71967" w:rsidRDefault="00A71967" w:rsidP="00A71967">
      <w:r>
        <w:lastRenderedPageBreak/>
        <w:t xml:space="preserve">The </w:t>
      </w:r>
      <w:r>
        <w:rPr>
          <w:i/>
          <w:iCs/>
        </w:rPr>
        <w:t>Enter HPI</w:t>
      </w:r>
      <w:r>
        <w:t xml:space="preserve"> dialog box has tabs for navigating between selected HPI forms as well as an </w:t>
      </w:r>
      <w:r>
        <w:rPr>
          <w:i/>
          <w:iCs/>
        </w:rPr>
        <w:t xml:space="preserve">Edit CC </w:t>
      </w:r>
      <w:r>
        <w:t xml:space="preserve">button for returning to the </w:t>
      </w:r>
      <w:r>
        <w:rPr>
          <w:i/>
          <w:iCs/>
        </w:rPr>
        <w:t>Enter CC/Select HPI</w:t>
      </w:r>
      <w:proofErr w:type="gramStart"/>
      <w:r>
        <w:rPr>
          <w:i/>
          <w:iCs/>
        </w:rPr>
        <w:t>  Form</w:t>
      </w:r>
      <w:proofErr w:type="gramEnd"/>
      <w:r>
        <w:t xml:space="preserve"> dialog box. Entering patient data in the </w:t>
      </w:r>
      <w:r>
        <w:rPr>
          <w:i/>
          <w:iCs/>
        </w:rPr>
        <w:t>Enter HPI</w:t>
      </w:r>
      <w:r>
        <w:t xml:space="preserve"> dialog box works similarly to entering review of system or physical exam data. It has boxes for entering free text, </w:t>
      </w:r>
      <w:proofErr w:type="gramStart"/>
      <w:r>
        <w:rPr>
          <w:i/>
          <w:iCs/>
        </w:rPr>
        <w:t>Yes/</w:t>
      </w:r>
      <w:proofErr w:type="gramEnd"/>
      <w:r>
        <w:rPr>
          <w:i/>
          <w:iCs/>
        </w:rPr>
        <w:t>No</w:t>
      </w:r>
      <w:r>
        <w:t xml:space="preserve"> buttons and check boxes for selecting line items, and options to add systems, or enter additional line items or comment.  The ability to click a line item and access additional line items for capturing detailed information, however, is unique to documenting history of present illness.</w:t>
      </w:r>
    </w:p>
    <w:p w:rsidR="00713F66" w:rsidRDefault="00713F66" w:rsidP="00713F66">
      <w:r>
        <w:t>After adding CC and HPI information to an encounter note, users can edit in three ways; by clicking the CC or HPI data in the body of the SOAP note</w:t>
      </w:r>
      <w:r w:rsidRPr="00823117">
        <w:t xml:space="preserve"> </w:t>
      </w:r>
      <w:r>
        <w:t xml:space="preserve">to make changes to the history of present illness, by clicking the </w:t>
      </w:r>
      <w:r w:rsidRPr="005A3BA6">
        <w:rPr>
          <w:i/>
        </w:rPr>
        <w:t>CC &amp; HPI</w:t>
      </w:r>
      <w:r>
        <w:t xml:space="preserve"> link to make changes to the history of present illness, or by clicking the </w:t>
      </w:r>
      <w:r>
        <w:rPr>
          <w:i/>
        </w:rPr>
        <w:t xml:space="preserve">Edit </w:t>
      </w:r>
      <w:r w:rsidRPr="00BE2456">
        <w:rPr>
          <w:i/>
        </w:rPr>
        <w:t>CC</w:t>
      </w:r>
      <w:r w:rsidRPr="00BE2456">
        <w:t xml:space="preserve"> </w:t>
      </w:r>
      <w:r>
        <w:t xml:space="preserve">link </w:t>
      </w:r>
      <w:r w:rsidRPr="00BE2456">
        <w:t xml:space="preserve">in the body of the note </w:t>
      </w:r>
      <w:r>
        <w:t>t</w:t>
      </w:r>
      <w:r w:rsidRPr="00BE2456">
        <w:t xml:space="preserve">o make changes to the patient’s </w:t>
      </w:r>
      <w:r>
        <w:t>chief complaints</w:t>
      </w:r>
      <w:r w:rsidRPr="00BE2456">
        <w:t>.</w:t>
      </w:r>
      <w:r w:rsidRPr="00BE657E">
        <w:t xml:space="preserve"> </w:t>
      </w:r>
      <w:r>
        <w:t>If a user enters data and then decides to switch HPI forms, they will receive a warning that the data will be lost.</w:t>
      </w:r>
    </w:p>
    <w:p w:rsidR="00713F66" w:rsidRDefault="00713F66" w:rsidP="00713F66">
      <w:r>
        <w:t>When printing a SOAP note with HPI and CC, or viewing in the SOAP note, those sections will resemble the tiered structure seen when adding or editing the responses in the HPI dialog box. Any additional comments that are added display, but are not labeled with “Additional Comments.”</w:t>
      </w:r>
    </w:p>
    <w:p w:rsidR="00713F66" w:rsidRDefault="00713F66" w:rsidP="00713F66">
      <w:pPr>
        <w:pStyle w:val="NoteClassic2"/>
        <w:ind w:left="0"/>
      </w:pPr>
      <w:r w:rsidRPr="000B751F">
        <w:rPr>
          <w:b/>
        </w:rPr>
        <w:t>Note:</w:t>
      </w:r>
      <w:r>
        <w:t xml:space="preserve"> For CC and HPI data entered prior to the forms functionality being available, users will still have the ability to view, edit, or print this data using the old functionality. </w:t>
      </w:r>
    </w:p>
    <w:p w:rsidR="00C87587" w:rsidRDefault="00C87587" w:rsidP="00C87587">
      <w:pPr>
        <w:pStyle w:val="Heading3"/>
      </w:pPr>
      <w:bookmarkStart w:id="32" w:name="_Toc357778592"/>
      <w:r>
        <w:t>Signature Enhancements</w:t>
      </w:r>
      <w:bookmarkEnd w:id="32"/>
    </w:p>
    <w:p w:rsidR="00C87587" w:rsidRPr="00713F66" w:rsidRDefault="00C87587" w:rsidP="00C87587">
      <w:r>
        <w:t>Users can now finalize and sign encounter notes. Specific enhancements include the following:</w:t>
      </w:r>
    </w:p>
    <w:p w:rsidR="00C87587" w:rsidRDefault="00C87587" w:rsidP="00C87587">
      <w:pPr>
        <w:pStyle w:val="Bulleted1"/>
      </w:pPr>
      <w:r>
        <w:t xml:space="preserve">When finalizing an encounter note, users can now indicate that they are finalizing and signing the note in a single click. The button previously labeled </w:t>
      </w:r>
      <w:r w:rsidRPr="00F40E31">
        <w:rPr>
          <w:i/>
        </w:rPr>
        <w:t>Finalize</w:t>
      </w:r>
      <w:r>
        <w:t xml:space="preserve"> has been re</w:t>
      </w:r>
      <w:r w:rsidR="00F1381D">
        <w:t>named</w:t>
      </w:r>
      <w:r>
        <w:t xml:space="preserve"> </w:t>
      </w:r>
      <w:r w:rsidRPr="004C1FEA">
        <w:rPr>
          <w:i/>
        </w:rPr>
        <w:t>Finalize and Sign</w:t>
      </w:r>
      <w:r>
        <w:t xml:space="preserve">. In addition, the message that displays when a user clicks </w:t>
      </w:r>
      <w:r w:rsidRPr="00A91B92">
        <w:t>the</w:t>
      </w:r>
      <w:r w:rsidRPr="00DD2C17">
        <w:rPr>
          <w:i/>
        </w:rPr>
        <w:t xml:space="preserve"> Finalize and Sign</w:t>
      </w:r>
      <w:r>
        <w:t xml:space="preserve"> button now includes wording about signing, the text at the top of a finalized SOAP note indicating who finalized the note and when it was finalized now says </w:t>
      </w:r>
      <w:r w:rsidRPr="00F40E31">
        <w:rPr>
          <w:i/>
        </w:rPr>
        <w:t>Finalized and Signed</w:t>
      </w:r>
      <w:r w:rsidRPr="00160E2D">
        <w:t>,</w:t>
      </w:r>
      <w:r>
        <w:t xml:space="preserve"> and PDFs of signed notes include the finalized and signed verbiage. </w:t>
      </w:r>
    </w:p>
    <w:p w:rsidR="00F06569" w:rsidRDefault="00F06569" w:rsidP="00F06569">
      <w:pPr>
        <w:pStyle w:val="Bulleted1"/>
      </w:pPr>
      <w:r>
        <w:t xml:space="preserve">When adding an addendum to a finalized and signed encounter note, users now have the option to either </w:t>
      </w:r>
      <w:r w:rsidRPr="00917FB1">
        <w:rPr>
          <w:i/>
        </w:rPr>
        <w:t>Save</w:t>
      </w:r>
      <w:r>
        <w:t xml:space="preserve"> or </w:t>
      </w:r>
      <w:r w:rsidRPr="00917FB1">
        <w:rPr>
          <w:i/>
        </w:rPr>
        <w:t>Save and Sign</w:t>
      </w:r>
      <w:r>
        <w:t>, as follows:</w:t>
      </w:r>
    </w:p>
    <w:p w:rsidR="00F06569" w:rsidRDefault="00F06569" w:rsidP="00F06569">
      <w:pPr>
        <w:pStyle w:val="BulletedSecondLevel"/>
      </w:pPr>
      <w:r>
        <w:t xml:space="preserve">If a user wants to add and sign off on the addendum </w:t>
      </w:r>
      <w:proofErr w:type="gramStart"/>
      <w:r>
        <w:t>themselves</w:t>
      </w:r>
      <w:proofErr w:type="gramEnd"/>
      <w:r>
        <w:t xml:space="preserve">, they can click the </w:t>
      </w:r>
      <w:r w:rsidRPr="000D3443">
        <w:rPr>
          <w:i/>
        </w:rPr>
        <w:t>Save and Sign</w:t>
      </w:r>
      <w:r>
        <w:t xml:space="preserve"> button in the </w:t>
      </w:r>
      <w:r w:rsidRPr="000D3443">
        <w:rPr>
          <w:i/>
        </w:rPr>
        <w:t>Add Addendum</w:t>
      </w:r>
      <w:r>
        <w:t xml:space="preserve"> dialog box. The addendum text indicates that the addendum has been added and signed. </w:t>
      </w:r>
    </w:p>
    <w:p w:rsidR="00F06569" w:rsidRDefault="00F06569" w:rsidP="00F06569">
      <w:pPr>
        <w:ind w:left="810"/>
      </w:pPr>
      <w:r>
        <w:t xml:space="preserve">If a user wants to save the addendum, but have another user sign off on the text, in the </w:t>
      </w:r>
      <w:r w:rsidRPr="00BB343E">
        <w:rPr>
          <w:i/>
        </w:rPr>
        <w:t>Add Addendum</w:t>
      </w:r>
      <w:r>
        <w:t xml:space="preserve"> dialog box they can add comments, optionally click a user in the </w:t>
      </w:r>
      <w:r w:rsidRPr="00BB343E">
        <w:rPr>
          <w:i/>
        </w:rPr>
        <w:t>Associate User</w:t>
      </w:r>
      <w:r>
        <w:t xml:space="preserve"> list (to indicate which user needs to sign off on the addendum), and then click the </w:t>
      </w:r>
      <w:r w:rsidRPr="00917FB1">
        <w:rPr>
          <w:i/>
        </w:rPr>
        <w:t>Save</w:t>
      </w:r>
      <w:r>
        <w:t xml:space="preserve"> button. The note appears in both the finalized and in</w:t>
      </w:r>
      <w:r w:rsidRPr="0074325B">
        <w:t xml:space="preserve"> progress lists. </w:t>
      </w:r>
      <w:r>
        <w:t xml:space="preserve">To sign off on the addendum, a user must open the encounter note, click the </w:t>
      </w:r>
      <w:r w:rsidRPr="000D3443">
        <w:rPr>
          <w:i/>
        </w:rPr>
        <w:t>Add Addendum</w:t>
      </w:r>
      <w:r>
        <w:t xml:space="preserve"> button to access the </w:t>
      </w:r>
      <w:r w:rsidRPr="000D3443">
        <w:rPr>
          <w:i/>
        </w:rPr>
        <w:t>Add Addendum</w:t>
      </w:r>
      <w:r>
        <w:t xml:space="preserve"> dialog box, and then click </w:t>
      </w:r>
      <w:r w:rsidRPr="000D3443">
        <w:rPr>
          <w:i/>
        </w:rPr>
        <w:t>Save and Sign</w:t>
      </w:r>
      <w:r>
        <w:t xml:space="preserve">. After the new addendum is signed, the finalized note no longer displays in the </w:t>
      </w:r>
      <w:r w:rsidRPr="009215BF">
        <w:rPr>
          <w:i/>
        </w:rPr>
        <w:t>Notes in Progress</w:t>
      </w:r>
      <w:r>
        <w:t xml:space="preserve"> lists accessed from the </w:t>
      </w:r>
      <w:proofErr w:type="spellStart"/>
      <w:r w:rsidRPr="009215BF">
        <w:rPr>
          <w:i/>
        </w:rPr>
        <w:t>QuickView</w:t>
      </w:r>
      <w:proofErr w:type="spellEnd"/>
      <w:r>
        <w:t xml:space="preserve"> page or from a patient’s summary, only the finalized </w:t>
      </w:r>
      <w:r w:rsidRPr="000D3443">
        <w:rPr>
          <w:i/>
        </w:rPr>
        <w:t>Clinical Notes</w:t>
      </w:r>
      <w:r>
        <w:t xml:space="preserve"> section and view all finalized </w:t>
      </w:r>
      <w:r w:rsidRPr="000D3443">
        <w:rPr>
          <w:i/>
        </w:rPr>
        <w:t>Clinical Notes</w:t>
      </w:r>
      <w:r>
        <w:t xml:space="preserve"> page.</w:t>
      </w:r>
    </w:p>
    <w:p w:rsidR="00F06569" w:rsidRDefault="00F06569" w:rsidP="00F06569">
      <w:pPr>
        <w:pStyle w:val="NoteClassic2"/>
        <w:ind w:left="810"/>
      </w:pPr>
      <w:r w:rsidRPr="00B20F3E">
        <w:rPr>
          <w:b/>
        </w:rPr>
        <w:t>Note</w:t>
      </w:r>
      <w:r>
        <w:rPr>
          <w:b/>
        </w:rPr>
        <w:t>s</w:t>
      </w:r>
      <w:r w:rsidRPr="00B20F3E">
        <w:rPr>
          <w:b/>
        </w:rPr>
        <w:t>:</w:t>
      </w:r>
      <w:r>
        <w:t xml:space="preserve"> </w:t>
      </w:r>
    </w:p>
    <w:p w:rsidR="00F06569" w:rsidRDefault="00F06569" w:rsidP="00F06569">
      <w:pPr>
        <w:pStyle w:val="NoteClassic2"/>
        <w:ind w:left="810"/>
      </w:pPr>
      <w:r>
        <w:t xml:space="preserve">On the view all </w:t>
      </w:r>
      <w:r w:rsidRPr="00126D10">
        <w:rPr>
          <w:i/>
        </w:rPr>
        <w:t>Notes in Progress</w:t>
      </w:r>
      <w:r>
        <w:t xml:space="preserve"> list accessed from the </w:t>
      </w:r>
      <w:proofErr w:type="spellStart"/>
      <w:r w:rsidRPr="00DE0745">
        <w:rPr>
          <w:i/>
        </w:rPr>
        <w:t>QuickView</w:t>
      </w:r>
      <w:proofErr w:type="spellEnd"/>
      <w:r>
        <w:t xml:space="preserve"> page</w:t>
      </w:r>
      <w:r w:rsidRPr="00B20F3E">
        <w:t xml:space="preserve"> </w:t>
      </w:r>
      <w:r>
        <w:t xml:space="preserve">and all </w:t>
      </w:r>
      <w:r w:rsidRPr="00DE0745">
        <w:rPr>
          <w:i/>
        </w:rPr>
        <w:t>Notes in Progress</w:t>
      </w:r>
      <w:r>
        <w:t xml:space="preserve"> page accessed from a patient’s summary, a </w:t>
      </w:r>
      <w:r w:rsidRPr="00B20F3E">
        <w:rPr>
          <w:i/>
        </w:rPr>
        <w:t>Status</w:t>
      </w:r>
      <w:r>
        <w:t xml:space="preserve"> column has been added to indicate whether the note is</w:t>
      </w:r>
      <w:r w:rsidR="002F0BE5">
        <w:br/>
        <w:t>in progress</w:t>
      </w:r>
      <w:r>
        <w:t xml:space="preserve"> or has an unsigned addendum.</w:t>
      </w:r>
    </w:p>
    <w:p w:rsidR="00F06569" w:rsidRDefault="00F06569" w:rsidP="00F06569">
      <w:pPr>
        <w:pStyle w:val="NoteClassic2"/>
        <w:ind w:left="810"/>
      </w:pPr>
      <w:r>
        <w:t xml:space="preserve">Clinical notes with unsigned addenda can still be selected in the clinical attachment pickers. </w:t>
      </w:r>
    </w:p>
    <w:p w:rsidR="00F06569" w:rsidRDefault="00F06569" w:rsidP="00F06569">
      <w:pPr>
        <w:pStyle w:val="BulletedSecondLevel"/>
      </w:pPr>
      <w:r>
        <w:t xml:space="preserve">When an addendum is added to a finalized note by the system, such as when an order is updated, the note displays in the finalized </w:t>
      </w:r>
      <w:r w:rsidRPr="009215BF">
        <w:t xml:space="preserve">notes </w:t>
      </w:r>
      <w:r>
        <w:t xml:space="preserve">lists as well as the </w:t>
      </w:r>
      <w:r w:rsidRPr="009215BF">
        <w:t>notes in progress lists</w:t>
      </w:r>
      <w:r>
        <w:t>; however, system addenda do not require a signature.</w:t>
      </w:r>
    </w:p>
    <w:p w:rsidR="00B61435" w:rsidRDefault="00B61435" w:rsidP="00A12D6D">
      <w:pPr>
        <w:pStyle w:val="Bulleted1"/>
      </w:pPr>
      <w:r>
        <w:lastRenderedPageBreak/>
        <w:t xml:space="preserve">The ability to sign encounter notes is also available for </w:t>
      </w:r>
      <w:r w:rsidR="00A12D6D">
        <w:t>historical</w:t>
      </w:r>
      <w:r>
        <w:t xml:space="preserve"> notes, or notes already in-progres</w:t>
      </w:r>
      <w:r w:rsidR="00A12D6D">
        <w:t>s or finalized prior to this feature’s implementation. The following rules apply to historical notes:</w:t>
      </w:r>
    </w:p>
    <w:p w:rsidR="00B61435" w:rsidRDefault="00A12D6D" w:rsidP="00A12D6D">
      <w:pPr>
        <w:pStyle w:val="BulletedSecondLevel"/>
      </w:pPr>
      <w:r>
        <w:t xml:space="preserve">For in-progress notes, users can </w:t>
      </w:r>
      <w:r w:rsidR="00932423">
        <w:t xml:space="preserve">access a note in </w:t>
      </w:r>
      <w:proofErr w:type="gramStart"/>
      <w:r w:rsidR="00932423">
        <w:t xml:space="preserve">the  </w:t>
      </w:r>
      <w:r w:rsidR="00932423" w:rsidRPr="00DE0745">
        <w:rPr>
          <w:i/>
        </w:rPr>
        <w:t>Notes</w:t>
      </w:r>
      <w:proofErr w:type="gramEnd"/>
      <w:r w:rsidR="00932423" w:rsidRPr="00DE0745">
        <w:rPr>
          <w:i/>
        </w:rPr>
        <w:t xml:space="preserve"> in Progress</w:t>
      </w:r>
      <w:r w:rsidR="00932423">
        <w:t xml:space="preserve"> section or view all </w:t>
      </w:r>
      <w:r w:rsidR="00932423" w:rsidRPr="00DE0745">
        <w:rPr>
          <w:i/>
        </w:rPr>
        <w:t>Notes in Progress</w:t>
      </w:r>
      <w:r w:rsidR="00932423">
        <w:t xml:space="preserve"> page from a patient’s summary, and then </w:t>
      </w:r>
      <w:r>
        <w:t xml:space="preserve">finalize and sign the note. </w:t>
      </w:r>
    </w:p>
    <w:p w:rsidR="002046B7" w:rsidRDefault="00A12D6D" w:rsidP="002046B7">
      <w:pPr>
        <w:pStyle w:val="BulletedSecondLevel"/>
      </w:pPr>
      <w:r>
        <w:t xml:space="preserve">For finalized encounter notes, </w:t>
      </w:r>
      <w:r w:rsidR="00932423">
        <w:t xml:space="preserve">users can access a note in the </w:t>
      </w:r>
      <w:r w:rsidR="00932423" w:rsidRPr="00A12D6D">
        <w:rPr>
          <w:i/>
        </w:rPr>
        <w:t>Clinical Notes</w:t>
      </w:r>
      <w:r w:rsidR="00932423">
        <w:t xml:space="preserve"> section or view finalized </w:t>
      </w:r>
      <w:r w:rsidR="00932423" w:rsidRPr="00932423">
        <w:rPr>
          <w:i/>
        </w:rPr>
        <w:t>Clinical Notes</w:t>
      </w:r>
      <w:r w:rsidR="00932423">
        <w:t xml:space="preserve"> page</w:t>
      </w:r>
      <w:r w:rsidR="00932423" w:rsidRPr="00932423">
        <w:t xml:space="preserve"> </w:t>
      </w:r>
      <w:r w:rsidR="00932423">
        <w:t xml:space="preserve">from a patient’s summary, </w:t>
      </w:r>
      <w:r>
        <w:t>add an</w:t>
      </w:r>
      <w:r w:rsidR="003D2C72">
        <w:t xml:space="preserve"> addendum, and then either save</w:t>
      </w:r>
      <w:r>
        <w:t xml:space="preserve"> or save and sign the addendum. The </w:t>
      </w:r>
      <w:r w:rsidR="00932423">
        <w:t xml:space="preserve">existing </w:t>
      </w:r>
      <w:r>
        <w:t xml:space="preserve">text indicating </w:t>
      </w:r>
      <w:r w:rsidR="00932423">
        <w:t xml:space="preserve">who finalized the note and when it was finalized </w:t>
      </w:r>
      <w:r>
        <w:t xml:space="preserve">remains </w:t>
      </w:r>
      <w:r w:rsidR="00932423">
        <w:t>the same.</w:t>
      </w:r>
    </w:p>
    <w:p w:rsidR="00A12D6D" w:rsidRDefault="00A12D6D" w:rsidP="00A12D6D">
      <w:pPr>
        <w:pStyle w:val="BulletedSecondLevel"/>
      </w:pPr>
      <w:r>
        <w:t xml:space="preserve">For finalized encounter notes with an existing addendum, </w:t>
      </w:r>
      <w:r w:rsidR="00932423">
        <w:t xml:space="preserve">users can access a note in the </w:t>
      </w:r>
      <w:r w:rsidR="00932423" w:rsidRPr="00A12D6D">
        <w:rPr>
          <w:i/>
        </w:rPr>
        <w:t>Clinical Notes</w:t>
      </w:r>
      <w:r w:rsidR="00932423">
        <w:t xml:space="preserve"> section or view finalized </w:t>
      </w:r>
      <w:r w:rsidR="00932423" w:rsidRPr="00932423">
        <w:rPr>
          <w:i/>
        </w:rPr>
        <w:t>Clinical Notes</w:t>
      </w:r>
      <w:r w:rsidR="00932423">
        <w:t xml:space="preserve"> page</w:t>
      </w:r>
      <w:r w:rsidR="00932423" w:rsidRPr="00932423">
        <w:t xml:space="preserve"> </w:t>
      </w:r>
      <w:r w:rsidR="00932423">
        <w:t>from a patient’s summary. The</w:t>
      </w:r>
      <w:r>
        <w:t xml:space="preserve"> </w:t>
      </w:r>
      <w:r w:rsidR="00932423">
        <w:t xml:space="preserve">existing </w:t>
      </w:r>
      <w:r>
        <w:t>text indicating it is a finalized note</w:t>
      </w:r>
      <w:r w:rsidR="003D2C72">
        <w:t>, as well as</w:t>
      </w:r>
      <w:r>
        <w:t xml:space="preserve"> </w:t>
      </w:r>
      <w:r w:rsidR="003D2C72">
        <w:t>and the addendum text, remain</w:t>
      </w:r>
      <w:r>
        <w:t xml:space="preserve"> the same. </w:t>
      </w:r>
      <w:r w:rsidR="002046B7">
        <w:t>If a user chooses to add another addendum to the note, then they can either save or save and sign the addendum</w:t>
      </w:r>
      <w:r w:rsidR="002046B7" w:rsidRPr="002046B7">
        <w:t>.</w:t>
      </w:r>
      <w:r>
        <w:t xml:space="preserve"> </w:t>
      </w:r>
    </w:p>
    <w:p w:rsidR="009F649A" w:rsidRDefault="009F649A" w:rsidP="009F649A">
      <w:pPr>
        <w:pStyle w:val="Heading2"/>
      </w:pPr>
      <w:bookmarkStart w:id="33" w:name="_Toc348440279"/>
      <w:bookmarkStart w:id="34" w:name="_Toc325536274"/>
      <w:bookmarkStart w:id="35" w:name="_Toc348440520"/>
      <w:bookmarkStart w:id="36" w:name="_Toc357778593"/>
      <w:r>
        <w:t>New Master System Templates</w:t>
      </w:r>
      <w:bookmarkEnd w:id="33"/>
      <w:bookmarkEnd w:id="36"/>
    </w:p>
    <w:p w:rsidR="009F649A" w:rsidRDefault="009F649A" w:rsidP="009F649A">
      <w:r>
        <w:t>The following master encounter templates and related section templates have been added to the application:</w:t>
      </w:r>
    </w:p>
    <w:p w:rsidR="009F649A" w:rsidRDefault="009F649A" w:rsidP="009F649A">
      <w:pPr>
        <w:pStyle w:val="Bulleted1"/>
        <w:tabs>
          <w:tab w:val="num" w:pos="288"/>
        </w:tabs>
        <w:ind w:left="288" w:hanging="288"/>
      </w:pPr>
      <w:r>
        <w:rPr>
          <w:b/>
        </w:rPr>
        <w:t>Medicare Welcome Visit</w:t>
      </w:r>
      <w:r>
        <w:t>.</w:t>
      </w:r>
    </w:p>
    <w:p w:rsidR="009F649A" w:rsidRPr="0096327E" w:rsidRDefault="009F649A" w:rsidP="009F649A">
      <w:pPr>
        <w:pStyle w:val="BulletedSecondLevel"/>
        <w:tabs>
          <w:tab w:val="clear" w:pos="810"/>
          <w:tab w:val="num" w:pos="648"/>
        </w:tabs>
        <w:ind w:left="648"/>
        <w:rPr>
          <w:i/>
        </w:rPr>
      </w:pPr>
      <w:r>
        <w:t xml:space="preserve">Encounter template name: </w:t>
      </w:r>
      <w:proofErr w:type="spellStart"/>
      <w:r>
        <w:rPr>
          <w:rFonts w:cs="Tahoma"/>
          <w:i/>
          <w:color w:val="000000"/>
        </w:rPr>
        <w:t>Medicare_Welcome_Visit</w:t>
      </w:r>
      <w:r w:rsidRPr="00C85278">
        <w:rPr>
          <w:rFonts w:cs="Tahoma"/>
          <w:i/>
          <w:color w:val="000000"/>
        </w:rPr>
        <w:t>_M</w:t>
      </w:r>
      <w:proofErr w:type="spellEnd"/>
    </w:p>
    <w:p w:rsidR="009F649A" w:rsidRDefault="009F649A" w:rsidP="009F649A">
      <w:pPr>
        <w:pStyle w:val="BulletedSecondLevel"/>
        <w:tabs>
          <w:tab w:val="clear" w:pos="810"/>
          <w:tab w:val="num" w:pos="648"/>
        </w:tabs>
        <w:ind w:left="648"/>
      </w:pPr>
      <w:r>
        <w:t>Section templates:</w:t>
      </w:r>
    </w:p>
    <w:p w:rsidR="009F649A" w:rsidRPr="00402508" w:rsidRDefault="009F649A" w:rsidP="009F649A">
      <w:pPr>
        <w:pStyle w:val="BulletedSecondLevel"/>
        <w:numPr>
          <w:ilvl w:val="1"/>
          <w:numId w:val="4"/>
        </w:numPr>
        <w:ind w:left="1008"/>
        <w:rPr>
          <w:i/>
        </w:rPr>
      </w:pPr>
      <w:proofErr w:type="spellStart"/>
      <w:r>
        <w:rPr>
          <w:i/>
        </w:rPr>
        <w:t>Medicare_Welcome_Visit</w:t>
      </w:r>
      <w:r w:rsidRPr="00402508">
        <w:rPr>
          <w:i/>
        </w:rPr>
        <w:t>_ROS_M</w:t>
      </w:r>
      <w:proofErr w:type="spellEnd"/>
      <w:r w:rsidRPr="00402508">
        <w:rPr>
          <w:i/>
        </w:rPr>
        <w:t xml:space="preserve"> </w:t>
      </w:r>
    </w:p>
    <w:p w:rsidR="009F649A" w:rsidRPr="00402508" w:rsidRDefault="009F649A" w:rsidP="009F649A">
      <w:pPr>
        <w:pStyle w:val="BulletedSecondLevel"/>
        <w:numPr>
          <w:ilvl w:val="1"/>
          <w:numId w:val="4"/>
        </w:numPr>
        <w:ind w:left="1008"/>
        <w:rPr>
          <w:i/>
        </w:rPr>
      </w:pPr>
      <w:proofErr w:type="spellStart"/>
      <w:r>
        <w:rPr>
          <w:i/>
        </w:rPr>
        <w:t>Medicare_Welcome_Visit</w:t>
      </w:r>
      <w:r w:rsidRPr="00402508">
        <w:rPr>
          <w:i/>
        </w:rPr>
        <w:t>_PE_M</w:t>
      </w:r>
      <w:proofErr w:type="spellEnd"/>
      <w:r w:rsidRPr="00402508">
        <w:rPr>
          <w:i/>
        </w:rPr>
        <w:t xml:space="preserve"> </w:t>
      </w:r>
    </w:p>
    <w:p w:rsidR="009F649A" w:rsidRPr="00402508" w:rsidRDefault="009F649A" w:rsidP="009F649A">
      <w:pPr>
        <w:pStyle w:val="BulletedSecondLevel"/>
        <w:numPr>
          <w:ilvl w:val="1"/>
          <w:numId w:val="4"/>
        </w:numPr>
        <w:ind w:left="1008"/>
        <w:rPr>
          <w:i/>
        </w:rPr>
      </w:pPr>
      <w:proofErr w:type="spellStart"/>
      <w:r>
        <w:rPr>
          <w:i/>
        </w:rPr>
        <w:t>Medicare_Welcome_Visit</w:t>
      </w:r>
      <w:r w:rsidRPr="00402508">
        <w:rPr>
          <w:i/>
        </w:rPr>
        <w:t>_Hx_M</w:t>
      </w:r>
      <w:proofErr w:type="spellEnd"/>
      <w:r w:rsidRPr="00402508">
        <w:rPr>
          <w:i/>
        </w:rPr>
        <w:t xml:space="preserve"> </w:t>
      </w:r>
    </w:p>
    <w:p w:rsidR="009F649A" w:rsidRDefault="009F649A" w:rsidP="009F649A">
      <w:pPr>
        <w:pStyle w:val="Bulleted1"/>
        <w:tabs>
          <w:tab w:val="num" w:pos="288"/>
        </w:tabs>
        <w:ind w:left="288" w:hanging="288"/>
      </w:pPr>
      <w:r>
        <w:rPr>
          <w:b/>
        </w:rPr>
        <w:t>Medicare Transition of Care</w:t>
      </w:r>
      <w:r>
        <w:t>.</w:t>
      </w:r>
    </w:p>
    <w:p w:rsidR="009F649A" w:rsidRPr="0096327E" w:rsidRDefault="009F649A" w:rsidP="009F649A">
      <w:pPr>
        <w:pStyle w:val="BulletedSecondLevel"/>
        <w:tabs>
          <w:tab w:val="clear" w:pos="810"/>
          <w:tab w:val="num" w:pos="648"/>
        </w:tabs>
        <w:ind w:left="648"/>
        <w:rPr>
          <w:i/>
        </w:rPr>
      </w:pPr>
      <w:r>
        <w:t xml:space="preserve">Encounter template name: </w:t>
      </w:r>
      <w:proofErr w:type="spellStart"/>
      <w:r>
        <w:rPr>
          <w:rFonts w:cs="Tahoma"/>
          <w:i/>
          <w:color w:val="000000"/>
        </w:rPr>
        <w:t>Medicare_Transition_of_Care</w:t>
      </w:r>
      <w:r w:rsidRPr="00C85278">
        <w:rPr>
          <w:rFonts w:cs="Tahoma"/>
          <w:i/>
          <w:color w:val="000000"/>
        </w:rPr>
        <w:t>_M</w:t>
      </w:r>
      <w:proofErr w:type="spellEnd"/>
    </w:p>
    <w:p w:rsidR="009F649A" w:rsidRDefault="009F649A" w:rsidP="009F649A">
      <w:pPr>
        <w:pStyle w:val="BulletedSecondLevel"/>
        <w:tabs>
          <w:tab w:val="clear" w:pos="810"/>
          <w:tab w:val="num" w:pos="648"/>
        </w:tabs>
        <w:ind w:left="648"/>
      </w:pPr>
      <w:r>
        <w:t>Section templates:</w:t>
      </w:r>
    </w:p>
    <w:p w:rsidR="009F649A" w:rsidRPr="00402508" w:rsidRDefault="009F649A" w:rsidP="009F649A">
      <w:pPr>
        <w:pStyle w:val="BulletedSecondLevel"/>
        <w:numPr>
          <w:ilvl w:val="1"/>
          <w:numId w:val="4"/>
        </w:numPr>
        <w:ind w:left="1008"/>
        <w:rPr>
          <w:i/>
        </w:rPr>
      </w:pPr>
      <w:proofErr w:type="spellStart"/>
      <w:r>
        <w:rPr>
          <w:i/>
        </w:rPr>
        <w:t>Medicare_TOC</w:t>
      </w:r>
      <w:r w:rsidRPr="00402508">
        <w:rPr>
          <w:i/>
        </w:rPr>
        <w:t>_ROS_M</w:t>
      </w:r>
      <w:proofErr w:type="spellEnd"/>
      <w:r w:rsidRPr="00402508">
        <w:rPr>
          <w:i/>
        </w:rPr>
        <w:t xml:space="preserve"> </w:t>
      </w:r>
    </w:p>
    <w:p w:rsidR="009F649A" w:rsidRPr="00402508" w:rsidRDefault="009F649A" w:rsidP="009F649A">
      <w:pPr>
        <w:pStyle w:val="BulletedSecondLevel"/>
        <w:numPr>
          <w:ilvl w:val="1"/>
          <w:numId w:val="4"/>
        </w:numPr>
        <w:ind w:left="1008"/>
        <w:rPr>
          <w:i/>
        </w:rPr>
      </w:pPr>
      <w:proofErr w:type="spellStart"/>
      <w:r>
        <w:rPr>
          <w:i/>
        </w:rPr>
        <w:t>Medicare_TOC</w:t>
      </w:r>
      <w:r w:rsidRPr="00402508">
        <w:rPr>
          <w:i/>
        </w:rPr>
        <w:t>_PE_M</w:t>
      </w:r>
      <w:proofErr w:type="spellEnd"/>
      <w:r w:rsidRPr="00402508">
        <w:rPr>
          <w:i/>
        </w:rPr>
        <w:t xml:space="preserve"> </w:t>
      </w:r>
    </w:p>
    <w:p w:rsidR="009F649A" w:rsidRPr="00402508" w:rsidRDefault="009F649A" w:rsidP="009F649A">
      <w:pPr>
        <w:pStyle w:val="BulletedSecondLevel"/>
        <w:numPr>
          <w:ilvl w:val="1"/>
          <w:numId w:val="4"/>
        </w:numPr>
        <w:ind w:left="1008"/>
        <w:rPr>
          <w:i/>
        </w:rPr>
      </w:pPr>
      <w:proofErr w:type="spellStart"/>
      <w:r>
        <w:rPr>
          <w:i/>
        </w:rPr>
        <w:t>Medicare_TOC</w:t>
      </w:r>
      <w:r w:rsidRPr="00402508">
        <w:rPr>
          <w:i/>
        </w:rPr>
        <w:t>_Hx_M</w:t>
      </w:r>
      <w:proofErr w:type="spellEnd"/>
      <w:r w:rsidRPr="00402508">
        <w:rPr>
          <w:i/>
        </w:rPr>
        <w:t xml:space="preserve"> </w:t>
      </w:r>
    </w:p>
    <w:p w:rsidR="009F649A" w:rsidRDefault="009F649A" w:rsidP="009F649A">
      <w:pPr>
        <w:pStyle w:val="Bulleted1"/>
        <w:tabs>
          <w:tab w:val="num" w:pos="288"/>
        </w:tabs>
        <w:ind w:left="288" w:hanging="288"/>
      </w:pPr>
      <w:r>
        <w:rPr>
          <w:b/>
        </w:rPr>
        <w:t>Medicare Annual Wellness Visit</w:t>
      </w:r>
      <w:r>
        <w:t>.</w:t>
      </w:r>
    </w:p>
    <w:p w:rsidR="009F649A" w:rsidRPr="0096327E" w:rsidRDefault="009F649A" w:rsidP="009F649A">
      <w:pPr>
        <w:pStyle w:val="BulletedSecondLevel"/>
        <w:tabs>
          <w:tab w:val="clear" w:pos="810"/>
          <w:tab w:val="num" w:pos="648"/>
        </w:tabs>
        <w:ind w:left="648"/>
        <w:rPr>
          <w:i/>
        </w:rPr>
      </w:pPr>
      <w:r>
        <w:t xml:space="preserve">Encounter template name: </w:t>
      </w:r>
      <w:proofErr w:type="spellStart"/>
      <w:r>
        <w:rPr>
          <w:rFonts w:cs="Tahoma"/>
          <w:i/>
          <w:color w:val="000000"/>
        </w:rPr>
        <w:t>Medicare_Annual_Visit</w:t>
      </w:r>
      <w:r w:rsidRPr="00C85278">
        <w:rPr>
          <w:rFonts w:cs="Tahoma"/>
          <w:i/>
          <w:color w:val="000000"/>
        </w:rPr>
        <w:t>_M</w:t>
      </w:r>
      <w:proofErr w:type="spellEnd"/>
    </w:p>
    <w:p w:rsidR="009F649A" w:rsidRDefault="009F649A" w:rsidP="009F649A">
      <w:pPr>
        <w:pStyle w:val="BulletedSecondLevel"/>
        <w:tabs>
          <w:tab w:val="clear" w:pos="810"/>
          <w:tab w:val="num" w:pos="648"/>
        </w:tabs>
        <w:ind w:left="648"/>
      </w:pPr>
      <w:r>
        <w:t>Section templates:</w:t>
      </w:r>
    </w:p>
    <w:p w:rsidR="009F649A" w:rsidRPr="00402508" w:rsidRDefault="009F649A" w:rsidP="009F649A">
      <w:pPr>
        <w:pStyle w:val="BulletedSecondLevel"/>
        <w:numPr>
          <w:ilvl w:val="1"/>
          <w:numId w:val="4"/>
        </w:numPr>
        <w:ind w:left="1008"/>
        <w:rPr>
          <w:i/>
        </w:rPr>
      </w:pPr>
      <w:proofErr w:type="spellStart"/>
      <w:r>
        <w:rPr>
          <w:i/>
        </w:rPr>
        <w:t>Medicare_AWV</w:t>
      </w:r>
      <w:r w:rsidRPr="00402508">
        <w:rPr>
          <w:i/>
        </w:rPr>
        <w:t>_ROS_M</w:t>
      </w:r>
      <w:proofErr w:type="spellEnd"/>
      <w:r w:rsidRPr="00402508">
        <w:rPr>
          <w:i/>
        </w:rPr>
        <w:t xml:space="preserve"> </w:t>
      </w:r>
    </w:p>
    <w:p w:rsidR="009F649A" w:rsidRPr="00402508" w:rsidRDefault="009F649A" w:rsidP="009F649A">
      <w:pPr>
        <w:pStyle w:val="BulletedSecondLevel"/>
        <w:numPr>
          <w:ilvl w:val="1"/>
          <w:numId w:val="4"/>
        </w:numPr>
        <w:ind w:left="1008"/>
        <w:rPr>
          <w:i/>
        </w:rPr>
      </w:pPr>
      <w:proofErr w:type="spellStart"/>
      <w:r>
        <w:rPr>
          <w:i/>
        </w:rPr>
        <w:t>Medicare_AWV</w:t>
      </w:r>
      <w:r w:rsidRPr="00402508">
        <w:rPr>
          <w:i/>
        </w:rPr>
        <w:t>_PE_M</w:t>
      </w:r>
      <w:proofErr w:type="spellEnd"/>
      <w:r w:rsidRPr="00402508">
        <w:rPr>
          <w:i/>
        </w:rPr>
        <w:t xml:space="preserve"> </w:t>
      </w:r>
    </w:p>
    <w:p w:rsidR="009F649A" w:rsidRPr="00402508" w:rsidRDefault="009F649A" w:rsidP="009F649A">
      <w:pPr>
        <w:pStyle w:val="BulletedSecondLevel"/>
        <w:numPr>
          <w:ilvl w:val="1"/>
          <w:numId w:val="4"/>
        </w:numPr>
        <w:ind w:left="1008"/>
        <w:rPr>
          <w:i/>
        </w:rPr>
      </w:pPr>
      <w:proofErr w:type="spellStart"/>
      <w:r>
        <w:rPr>
          <w:i/>
        </w:rPr>
        <w:t>Medicare_AWV</w:t>
      </w:r>
      <w:r w:rsidRPr="00402508">
        <w:rPr>
          <w:i/>
        </w:rPr>
        <w:t>_Hx_M</w:t>
      </w:r>
      <w:proofErr w:type="spellEnd"/>
      <w:r w:rsidRPr="00402508">
        <w:rPr>
          <w:i/>
        </w:rPr>
        <w:t xml:space="preserve"> </w:t>
      </w:r>
    </w:p>
    <w:p w:rsidR="009F649A" w:rsidRDefault="00FC3AC7" w:rsidP="009F649A">
      <w:pPr>
        <w:pStyle w:val="Bulleted1"/>
        <w:tabs>
          <w:tab w:val="num" w:pos="288"/>
        </w:tabs>
        <w:ind w:left="288" w:hanging="288"/>
      </w:pPr>
      <w:r>
        <w:rPr>
          <w:b/>
        </w:rPr>
        <w:br w:type="page"/>
      </w:r>
      <w:r w:rsidR="009F649A">
        <w:rPr>
          <w:b/>
        </w:rPr>
        <w:lastRenderedPageBreak/>
        <w:t>Medicare Subsequent Annual Visit</w:t>
      </w:r>
      <w:r w:rsidR="009F649A">
        <w:t>.</w:t>
      </w:r>
    </w:p>
    <w:p w:rsidR="009F649A" w:rsidRPr="0096327E" w:rsidRDefault="009F649A" w:rsidP="009F649A">
      <w:pPr>
        <w:pStyle w:val="BulletedSecondLevel"/>
        <w:tabs>
          <w:tab w:val="clear" w:pos="810"/>
          <w:tab w:val="num" w:pos="648"/>
        </w:tabs>
        <w:ind w:left="648"/>
        <w:rPr>
          <w:i/>
        </w:rPr>
      </w:pPr>
      <w:r>
        <w:t xml:space="preserve">Encounter template name: </w:t>
      </w:r>
      <w:proofErr w:type="spellStart"/>
      <w:r>
        <w:rPr>
          <w:rFonts w:cs="Tahoma"/>
          <w:i/>
          <w:color w:val="000000"/>
        </w:rPr>
        <w:t>Medicare_Subsequent_Annual</w:t>
      </w:r>
      <w:r w:rsidRPr="00C85278">
        <w:rPr>
          <w:rFonts w:cs="Tahoma"/>
          <w:i/>
          <w:color w:val="000000"/>
        </w:rPr>
        <w:t>_M</w:t>
      </w:r>
      <w:proofErr w:type="spellEnd"/>
    </w:p>
    <w:p w:rsidR="009F649A" w:rsidRDefault="009F649A" w:rsidP="009F649A">
      <w:pPr>
        <w:pStyle w:val="BulletedSecondLevel"/>
        <w:tabs>
          <w:tab w:val="clear" w:pos="810"/>
          <w:tab w:val="num" w:pos="648"/>
        </w:tabs>
        <w:ind w:left="648"/>
      </w:pPr>
      <w:r>
        <w:t>Section templates:</w:t>
      </w:r>
    </w:p>
    <w:p w:rsidR="009F649A" w:rsidRPr="00402508" w:rsidRDefault="009F649A" w:rsidP="009F649A">
      <w:pPr>
        <w:pStyle w:val="BulletedSecondLevel"/>
        <w:numPr>
          <w:ilvl w:val="1"/>
          <w:numId w:val="4"/>
        </w:numPr>
        <w:ind w:left="1008"/>
        <w:rPr>
          <w:i/>
        </w:rPr>
      </w:pPr>
      <w:proofErr w:type="spellStart"/>
      <w:r>
        <w:rPr>
          <w:i/>
        </w:rPr>
        <w:t>Medicare_Subsequent_AWV</w:t>
      </w:r>
      <w:r w:rsidRPr="00402508">
        <w:rPr>
          <w:i/>
        </w:rPr>
        <w:t>_ROS_M</w:t>
      </w:r>
      <w:proofErr w:type="spellEnd"/>
      <w:r w:rsidRPr="00402508">
        <w:rPr>
          <w:i/>
        </w:rPr>
        <w:t xml:space="preserve"> </w:t>
      </w:r>
    </w:p>
    <w:p w:rsidR="009F649A" w:rsidRPr="00402508" w:rsidRDefault="009F649A" w:rsidP="009F649A">
      <w:pPr>
        <w:pStyle w:val="BulletedSecondLevel"/>
        <w:numPr>
          <w:ilvl w:val="1"/>
          <w:numId w:val="4"/>
        </w:numPr>
        <w:ind w:left="1008"/>
        <w:rPr>
          <w:i/>
        </w:rPr>
      </w:pPr>
      <w:proofErr w:type="spellStart"/>
      <w:r>
        <w:rPr>
          <w:i/>
        </w:rPr>
        <w:t>Medicare_Subsequent_AWV</w:t>
      </w:r>
      <w:r w:rsidRPr="00402508">
        <w:rPr>
          <w:i/>
        </w:rPr>
        <w:t>_PE_M</w:t>
      </w:r>
      <w:proofErr w:type="spellEnd"/>
      <w:r w:rsidRPr="00402508">
        <w:rPr>
          <w:i/>
        </w:rPr>
        <w:t xml:space="preserve"> </w:t>
      </w:r>
    </w:p>
    <w:p w:rsidR="009F649A" w:rsidRDefault="009F649A" w:rsidP="009F649A">
      <w:pPr>
        <w:pStyle w:val="BulletedSecondLevel"/>
        <w:numPr>
          <w:ilvl w:val="1"/>
          <w:numId w:val="4"/>
        </w:numPr>
        <w:ind w:left="1008"/>
        <w:rPr>
          <w:i/>
        </w:rPr>
      </w:pPr>
      <w:proofErr w:type="spellStart"/>
      <w:r>
        <w:rPr>
          <w:i/>
        </w:rPr>
        <w:t>Medicare_Subsequent_AWV</w:t>
      </w:r>
      <w:r w:rsidRPr="00402508">
        <w:rPr>
          <w:i/>
        </w:rPr>
        <w:t>_Hx_M</w:t>
      </w:r>
      <w:proofErr w:type="spellEnd"/>
      <w:r w:rsidRPr="00402508">
        <w:rPr>
          <w:i/>
        </w:rPr>
        <w:t xml:space="preserve"> </w:t>
      </w:r>
    </w:p>
    <w:p w:rsidR="009F649A" w:rsidRDefault="009F649A" w:rsidP="009F649A">
      <w:pPr>
        <w:pStyle w:val="Bulleted1"/>
        <w:tabs>
          <w:tab w:val="num" w:pos="288"/>
        </w:tabs>
        <w:ind w:left="288" w:hanging="288"/>
      </w:pPr>
      <w:r>
        <w:rPr>
          <w:b/>
        </w:rPr>
        <w:t>Depression/Anxiety Adult</w:t>
      </w:r>
      <w:r>
        <w:t>.</w:t>
      </w:r>
    </w:p>
    <w:p w:rsidR="009F649A" w:rsidRPr="0096327E" w:rsidRDefault="009F649A" w:rsidP="009F649A">
      <w:pPr>
        <w:pStyle w:val="BulletedSecondLevel"/>
        <w:tabs>
          <w:tab w:val="clear" w:pos="810"/>
          <w:tab w:val="num" w:pos="648"/>
        </w:tabs>
        <w:ind w:left="648"/>
        <w:rPr>
          <w:i/>
        </w:rPr>
      </w:pPr>
      <w:r>
        <w:t xml:space="preserve">Encounter template name: </w:t>
      </w:r>
      <w:proofErr w:type="spellStart"/>
      <w:r>
        <w:rPr>
          <w:rFonts w:cs="Tahoma"/>
          <w:i/>
          <w:color w:val="000000"/>
        </w:rPr>
        <w:t>Depression_Anxiety_Adult</w:t>
      </w:r>
      <w:r w:rsidRPr="00C85278">
        <w:rPr>
          <w:rFonts w:cs="Tahoma"/>
          <w:i/>
          <w:color w:val="000000"/>
        </w:rPr>
        <w:t>_M</w:t>
      </w:r>
      <w:proofErr w:type="spellEnd"/>
    </w:p>
    <w:p w:rsidR="009F649A" w:rsidRDefault="009F649A" w:rsidP="009F649A">
      <w:pPr>
        <w:pStyle w:val="BulletedSecondLevel"/>
        <w:tabs>
          <w:tab w:val="clear" w:pos="810"/>
          <w:tab w:val="num" w:pos="648"/>
        </w:tabs>
        <w:ind w:left="648"/>
      </w:pPr>
      <w:r>
        <w:t>Section templates:</w:t>
      </w:r>
    </w:p>
    <w:p w:rsidR="009F649A" w:rsidRPr="00402508" w:rsidRDefault="009F649A" w:rsidP="009F649A">
      <w:pPr>
        <w:pStyle w:val="BulletedSecondLevel"/>
        <w:numPr>
          <w:ilvl w:val="1"/>
          <w:numId w:val="4"/>
        </w:numPr>
        <w:ind w:left="1008"/>
        <w:rPr>
          <w:i/>
        </w:rPr>
      </w:pPr>
      <w:proofErr w:type="spellStart"/>
      <w:r>
        <w:rPr>
          <w:i/>
        </w:rPr>
        <w:t>Depression_Anxiety_Adult</w:t>
      </w:r>
      <w:r w:rsidRPr="00402508">
        <w:rPr>
          <w:i/>
        </w:rPr>
        <w:t>_</w:t>
      </w:r>
      <w:r>
        <w:rPr>
          <w:i/>
        </w:rPr>
        <w:t>ROS_</w:t>
      </w:r>
      <w:r w:rsidRPr="00402508">
        <w:rPr>
          <w:i/>
        </w:rPr>
        <w:t>M</w:t>
      </w:r>
      <w:proofErr w:type="spellEnd"/>
      <w:r w:rsidRPr="00402508">
        <w:rPr>
          <w:i/>
        </w:rPr>
        <w:t xml:space="preserve"> </w:t>
      </w:r>
    </w:p>
    <w:p w:rsidR="009F649A" w:rsidRPr="00402508" w:rsidRDefault="009F649A" w:rsidP="009F649A">
      <w:pPr>
        <w:pStyle w:val="BulletedSecondLevel"/>
        <w:numPr>
          <w:ilvl w:val="1"/>
          <w:numId w:val="4"/>
        </w:numPr>
        <w:ind w:left="1008"/>
        <w:rPr>
          <w:i/>
        </w:rPr>
      </w:pPr>
      <w:proofErr w:type="spellStart"/>
      <w:r>
        <w:rPr>
          <w:i/>
        </w:rPr>
        <w:t>Depression_Anxiety_Adult</w:t>
      </w:r>
      <w:r w:rsidRPr="00402508">
        <w:rPr>
          <w:i/>
        </w:rPr>
        <w:t>_PE_M</w:t>
      </w:r>
      <w:proofErr w:type="spellEnd"/>
      <w:r w:rsidRPr="00402508">
        <w:rPr>
          <w:i/>
        </w:rPr>
        <w:t xml:space="preserve"> </w:t>
      </w:r>
    </w:p>
    <w:p w:rsidR="009F649A" w:rsidRPr="00402508" w:rsidRDefault="009F649A" w:rsidP="009F649A">
      <w:pPr>
        <w:pStyle w:val="BulletedSecondLevel"/>
        <w:numPr>
          <w:ilvl w:val="1"/>
          <w:numId w:val="4"/>
        </w:numPr>
        <w:ind w:left="1008"/>
        <w:rPr>
          <w:i/>
        </w:rPr>
      </w:pPr>
      <w:proofErr w:type="spellStart"/>
      <w:r>
        <w:rPr>
          <w:i/>
        </w:rPr>
        <w:t>Depression_Anxiety_Adult</w:t>
      </w:r>
      <w:r w:rsidRPr="00402508">
        <w:rPr>
          <w:i/>
        </w:rPr>
        <w:t>_Hx_M</w:t>
      </w:r>
      <w:proofErr w:type="spellEnd"/>
      <w:r w:rsidRPr="00402508">
        <w:rPr>
          <w:i/>
        </w:rPr>
        <w:t xml:space="preserve"> </w:t>
      </w:r>
    </w:p>
    <w:p w:rsidR="009F649A" w:rsidRDefault="009F649A" w:rsidP="009F649A">
      <w:pPr>
        <w:pStyle w:val="Bulleted1"/>
        <w:tabs>
          <w:tab w:val="num" w:pos="288"/>
        </w:tabs>
        <w:ind w:left="288" w:hanging="288"/>
      </w:pPr>
      <w:r>
        <w:rPr>
          <w:b/>
        </w:rPr>
        <w:t>Endometriosis</w:t>
      </w:r>
      <w:r>
        <w:t>.</w:t>
      </w:r>
    </w:p>
    <w:p w:rsidR="009F649A" w:rsidRPr="0096327E" w:rsidRDefault="009F649A" w:rsidP="009F649A">
      <w:pPr>
        <w:pStyle w:val="BulletedSecondLevel"/>
        <w:tabs>
          <w:tab w:val="clear" w:pos="810"/>
          <w:tab w:val="num" w:pos="648"/>
        </w:tabs>
        <w:ind w:left="648"/>
        <w:rPr>
          <w:i/>
        </w:rPr>
      </w:pPr>
      <w:r>
        <w:t xml:space="preserve">Encounter template name: </w:t>
      </w:r>
      <w:proofErr w:type="spellStart"/>
      <w:r>
        <w:rPr>
          <w:rFonts w:cs="Tahoma"/>
          <w:i/>
          <w:color w:val="000000"/>
        </w:rPr>
        <w:t>Endometriosis</w:t>
      </w:r>
      <w:r w:rsidRPr="00C85278">
        <w:rPr>
          <w:rFonts w:cs="Tahoma"/>
          <w:i/>
          <w:color w:val="000000"/>
        </w:rPr>
        <w:t>_M</w:t>
      </w:r>
      <w:proofErr w:type="spellEnd"/>
    </w:p>
    <w:p w:rsidR="009F649A" w:rsidRDefault="009F649A" w:rsidP="009F649A">
      <w:pPr>
        <w:pStyle w:val="BulletedSecondLevel"/>
        <w:tabs>
          <w:tab w:val="clear" w:pos="810"/>
          <w:tab w:val="num" w:pos="648"/>
        </w:tabs>
        <w:ind w:left="648"/>
      </w:pPr>
      <w:r>
        <w:t>Section templates:</w:t>
      </w:r>
    </w:p>
    <w:p w:rsidR="009F649A" w:rsidRPr="00402508" w:rsidRDefault="009F649A" w:rsidP="009F649A">
      <w:pPr>
        <w:pStyle w:val="BulletedSecondLevel"/>
        <w:numPr>
          <w:ilvl w:val="1"/>
          <w:numId w:val="4"/>
        </w:numPr>
        <w:ind w:left="1008"/>
        <w:rPr>
          <w:i/>
        </w:rPr>
      </w:pPr>
      <w:proofErr w:type="spellStart"/>
      <w:r>
        <w:rPr>
          <w:i/>
        </w:rPr>
        <w:t>Endometriosis</w:t>
      </w:r>
      <w:r w:rsidRPr="00402508">
        <w:rPr>
          <w:i/>
        </w:rPr>
        <w:t>_</w:t>
      </w:r>
      <w:r>
        <w:rPr>
          <w:i/>
        </w:rPr>
        <w:t>ROS_</w:t>
      </w:r>
      <w:r w:rsidRPr="00402508">
        <w:rPr>
          <w:i/>
        </w:rPr>
        <w:t>M</w:t>
      </w:r>
      <w:proofErr w:type="spellEnd"/>
      <w:r w:rsidRPr="00402508">
        <w:rPr>
          <w:i/>
        </w:rPr>
        <w:t xml:space="preserve"> </w:t>
      </w:r>
    </w:p>
    <w:p w:rsidR="009F649A" w:rsidRPr="00402508" w:rsidRDefault="009F649A" w:rsidP="009F649A">
      <w:pPr>
        <w:pStyle w:val="BulletedSecondLevel"/>
        <w:numPr>
          <w:ilvl w:val="1"/>
          <w:numId w:val="4"/>
        </w:numPr>
        <w:ind w:left="1008"/>
        <w:rPr>
          <w:i/>
        </w:rPr>
      </w:pPr>
      <w:proofErr w:type="spellStart"/>
      <w:r>
        <w:rPr>
          <w:i/>
        </w:rPr>
        <w:t>Endometriosis</w:t>
      </w:r>
      <w:r w:rsidRPr="00402508">
        <w:rPr>
          <w:i/>
        </w:rPr>
        <w:t>_PE_M</w:t>
      </w:r>
      <w:proofErr w:type="spellEnd"/>
      <w:r w:rsidRPr="00402508">
        <w:rPr>
          <w:i/>
        </w:rPr>
        <w:t xml:space="preserve"> </w:t>
      </w:r>
    </w:p>
    <w:p w:rsidR="009F649A" w:rsidRPr="00402508" w:rsidRDefault="009F649A" w:rsidP="009F649A">
      <w:pPr>
        <w:pStyle w:val="BulletedSecondLevel"/>
        <w:numPr>
          <w:ilvl w:val="1"/>
          <w:numId w:val="4"/>
        </w:numPr>
        <w:ind w:left="1008"/>
        <w:rPr>
          <w:i/>
        </w:rPr>
      </w:pPr>
      <w:proofErr w:type="spellStart"/>
      <w:r>
        <w:rPr>
          <w:i/>
        </w:rPr>
        <w:t>Endometriosis</w:t>
      </w:r>
      <w:r w:rsidRPr="00402508">
        <w:rPr>
          <w:i/>
        </w:rPr>
        <w:t>_Hx_M</w:t>
      </w:r>
      <w:proofErr w:type="spellEnd"/>
    </w:p>
    <w:p w:rsidR="009F649A" w:rsidRDefault="009F649A" w:rsidP="009F649A">
      <w:pPr>
        <w:pStyle w:val="Bulleted1"/>
        <w:tabs>
          <w:tab w:val="num" w:pos="288"/>
        </w:tabs>
        <w:ind w:left="288" w:hanging="288"/>
      </w:pPr>
      <w:r>
        <w:rPr>
          <w:b/>
        </w:rPr>
        <w:t>First Trimester Bleeding</w:t>
      </w:r>
      <w:r>
        <w:t>.</w:t>
      </w:r>
    </w:p>
    <w:p w:rsidR="009F649A" w:rsidRPr="0096327E" w:rsidRDefault="009F649A" w:rsidP="009F649A">
      <w:pPr>
        <w:pStyle w:val="BulletedSecondLevel"/>
        <w:tabs>
          <w:tab w:val="clear" w:pos="810"/>
          <w:tab w:val="num" w:pos="648"/>
        </w:tabs>
        <w:ind w:left="648"/>
        <w:rPr>
          <w:i/>
        </w:rPr>
      </w:pPr>
      <w:r>
        <w:t xml:space="preserve">Encounter template name: </w:t>
      </w:r>
      <w:proofErr w:type="spellStart"/>
      <w:r>
        <w:rPr>
          <w:rFonts w:cs="Tahoma"/>
          <w:i/>
          <w:color w:val="000000"/>
        </w:rPr>
        <w:t>First_Trimester_Bleeding</w:t>
      </w:r>
      <w:r w:rsidRPr="00C85278">
        <w:rPr>
          <w:rFonts w:cs="Tahoma"/>
          <w:i/>
          <w:color w:val="000000"/>
        </w:rPr>
        <w:t>_M</w:t>
      </w:r>
      <w:proofErr w:type="spellEnd"/>
    </w:p>
    <w:p w:rsidR="009F649A" w:rsidRDefault="009F649A" w:rsidP="009F649A">
      <w:pPr>
        <w:pStyle w:val="BulletedSecondLevel"/>
        <w:tabs>
          <w:tab w:val="clear" w:pos="810"/>
          <w:tab w:val="num" w:pos="648"/>
        </w:tabs>
        <w:ind w:left="648"/>
      </w:pPr>
      <w:r>
        <w:t>Section templates:</w:t>
      </w:r>
    </w:p>
    <w:p w:rsidR="009F649A" w:rsidRPr="00402508" w:rsidRDefault="009F649A" w:rsidP="009F649A">
      <w:pPr>
        <w:pStyle w:val="BulletedSecondLevel"/>
        <w:numPr>
          <w:ilvl w:val="1"/>
          <w:numId w:val="4"/>
        </w:numPr>
        <w:ind w:left="1008"/>
        <w:rPr>
          <w:i/>
        </w:rPr>
      </w:pPr>
      <w:proofErr w:type="spellStart"/>
      <w:r>
        <w:rPr>
          <w:i/>
        </w:rPr>
        <w:t>First_Trimester_Bleeding</w:t>
      </w:r>
      <w:r w:rsidRPr="00402508">
        <w:rPr>
          <w:i/>
        </w:rPr>
        <w:t>_</w:t>
      </w:r>
      <w:r>
        <w:rPr>
          <w:i/>
        </w:rPr>
        <w:t>ROS_</w:t>
      </w:r>
      <w:r w:rsidRPr="00402508">
        <w:rPr>
          <w:i/>
        </w:rPr>
        <w:t>M</w:t>
      </w:r>
      <w:proofErr w:type="spellEnd"/>
      <w:r w:rsidRPr="00402508">
        <w:rPr>
          <w:i/>
        </w:rPr>
        <w:t xml:space="preserve"> </w:t>
      </w:r>
    </w:p>
    <w:p w:rsidR="009F649A" w:rsidRPr="00402508" w:rsidRDefault="009F649A" w:rsidP="009F649A">
      <w:pPr>
        <w:pStyle w:val="BulletedSecondLevel"/>
        <w:numPr>
          <w:ilvl w:val="1"/>
          <w:numId w:val="4"/>
        </w:numPr>
        <w:ind w:left="1008"/>
        <w:rPr>
          <w:i/>
        </w:rPr>
      </w:pPr>
      <w:proofErr w:type="spellStart"/>
      <w:r>
        <w:rPr>
          <w:i/>
        </w:rPr>
        <w:t>First_Trimester_Bleeding</w:t>
      </w:r>
      <w:r w:rsidRPr="00402508">
        <w:rPr>
          <w:i/>
        </w:rPr>
        <w:t>_PE_M</w:t>
      </w:r>
      <w:proofErr w:type="spellEnd"/>
      <w:r w:rsidRPr="00402508">
        <w:rPr>
          <w:i/>
        </w:rPr>
        <w:t xml:space="preserve"> </w:t>
      </w:r>
    </w:p>
    <w:p w:rsidR="009F649A" w:rsidRPr="00402508" w:rsidRDefault="009F649A" w:rsidP="009F649A">
      <w:pPr>
        <w:pStyle w:val="BulletedSecondLevel"/>
        <w:numPr>
          <w:ilvl w:val="1"/>
          <w:numId w:val="4"/>
        </w:numPr>
        <w:ind w:left="1008"/>
        <w:rPr>
          <w:i/>
        </w:rPr>
      </w:pPr>
      <w:proofErr w:type="spellStart"/>
      <w:r>
        <w:rPr>
          <w:i/>
        </w:rPr>
        <w:t>First_Trimester_Bleeding</w:t>
      </w:r>
      <w:r w:rsidRPr="00402508">
        <w:rPr>
          <w:i/>
        </w:rPr>
        <w:t>_Hx_M</w:t>
      </w:r>
      <w:proofErr w:type="spellEnd"/>
    </w:p>
    <w:p w:rsidR="009F649A" w:rsidRDefault="009F649A" w:rsidP="009F649A">
      <w:pPr>
        <w:pStyle w:val="Bulleted1"/>
        <w:tabs>
          <w:tab w:val="num" w:pos="288"/>
        </w:tabs>
        <w:ind w:left="288" w:hanging="288"/>
      </w:pPr>
      <w:r>
        <w:rPr>
          <w:b/>
        </w:rPr>
        <w:t>School Physical 5-6 Years Old</w:t>
      </w:r>
      <w:r>
        <w:t>.</w:t>
      </w:r>
    </w:p>
    <w:p w:rsidR="009F649A" w:rsidRPr="0096327E" w:rsidRDefault="009F649A" w:rsidP="009F649A">
      <w:pPr>
        <w:pStyle w:val="BulletedSecondLevel"/>
        <w:tabs>
          <w:tab w:val="clear" w:pos="810"/>
          <w:tab w:val="num" w:pos="648"/>
        </w:tabs>
        <w:ind w:left="648"/>
        <w:rPr>
          <w:i/>
        </w:rPr>
      </w:pPr>
      <w:r>
        <w:t xml:space="preserve">Encounter template name: </w:t>
      </w:r>
      <w:r>
        <w:rPr>
          <w:rFonts w:cs="Tahoma"/>
          <w:i/>
          <w:color w:val="000000"/>
        </w:rPr>
        <w:t>School_Physical_5-6_Yrs</w:t>
      </w:r>
      <w:r w:rsidRPr="00C85278">
        <w:rPr>
          <w:rFonts w:cs="Tahoma"/>
          <w:i/>
          <w:color w:val="000000"/>
        </w:rPr>
        <w:t>_M</w:t>
      </w:r>
    </w:p>
    <w:p w:rsidR="009F649A" w:rsidRDefault="009F649A" w:rsidP="009F649A">
      <w:pPr>
        <w:pStyle w:val="BulletedSecondLevel"/>
        <w:tabs>
          <w:tab w:val="clear" w:pos="810"/>
          <w:tab w:val="num" w:pos="648"/>
        </w:tabs>
        <w:ind w:left="648"/>
      </w:pPr>
      <w:r>
        <w:t>Section templates:</w:t>
      </w:r>
    </w:p>
    <w:p w:rsidR="009F649A" w:rsidRPr="00402508" w:rsidRDefault="009F649A" w:rsidP="009F649A">
      <w:pPr>
        <w:pStyle w:val="BulletedSecondLevel"/>
        <w:numPr>
          <w:ilvl w:val="1"/>
          <w:numId w:val="4"/>
        </w:numPr>
        <w:ind w:left="1008"/>
        <w:rPr>
          <w:i/>
        </w:rPr>
      </w:pPr>
      <w:r>
        <w:rPr>
          <w:rFonts w:cs="Tahoma"/>
          <w:i/>
          <w:color w:val="000000"/>
        </w:rPr>
        <w:t>School_Physical_5-6_Yrs</w:t>
      </w:r>
      <w:r w:rsidRPr="00402508">
        <w:rPr>
          <w:i/>
        </w:rPr>
        <w:t>_</w:t>
      </w:r>
      <w:r>
        <w:rPr>
          <w:i/>
        </w:rPr>
        <w:t>ROS_</w:t>
      </w:r>
      <w:r w:rsidRPr="00402508">
        <w:rPr>
          <w:i/>
        </w:rPr>
        <w:t xml:space="preserve">M </w:t>
      </w:r>
    </w:p>
    <w:p w:rsidR="009F649A" w:rsidRPr="00402508" w:rsidRDefault="009F649A" w:rsidP="009F649A">
      <w:pPr>
        <w:pStyle w:val="BulletedSecondLevel"/>
        <w:numPr>
          <w:ilvl w:val="1"/>
          <w:numId w:val="4"/>
        </w:numPr>
        <w:ind w:left="1008"/>
        <w:rPr>
          <w:i/>
        </w:rPr>
      </w:pPr>
      <w:r>
        <w:rPr>
          <w:rFonts w:cs="Tahoma"/>
          <w:i/>
          <w:color w:val="000000"/>
        </w:rPr>
        <w:t>School_Physical_5-6_Yrs</w:t>
      </w:r>
      <w:r w:rsidRPr="00402508">
        <w:rPr>
          <w:i/>
        </w:rPr>
        <w:t xml:space="preserve">_PE_M </w:t>
      </w:r>
    </w:p>
    <w:p w:rsidR="009F649A" w:rsidRPr="00402508" w:rsidRDefault="009F649A" w:rsidP="009F649A">
      <w:pPr>
        <w:pStyle w:val="BulletedSecondLevel"/>
        <w:numPr>
          <w:ilvl w:val="1"/>
          <w:numId w:val="4"/>
        </w:numPr>
        <w:ind w:left="1008"/>
        <w:rPr>
          <w:i/>
        </w:rPr>
      </w:pPr>
      <w:r>
        <w:rPr>
          <w:rFonts w:cs="Tahoma"/>
          <w:i/>
          <w:color w:val="000000"/>
        </w:rPr>
        <w:t>School_Physical_5-6_Yrs</w:t>
      </w:r>
      <w:r w:rsidRPr="00402508">
        <w:rPr>
          <w:i/>
        </w:rPr>
        <w:t>_Hx_M</w:t>
      </w:r>
    </w:p>
    <w:p w:rsidR="009F649A" w:rsidRDefault="00FC3AC7" w:rsidP="009F649A">
      <w:pPr>
        <w:pStyle w:val="Bulleted1"/>
        <w:tabs>
          <w:tab w:val="num" w:pos="288"/>
        </w:tabs>
        <w:ind w:left="288" w:hanging="288"/>
      </w:pPr>
      <w:r>
        <w:rPr>
          <w:b/>
        </w:rPr>
        <w:br w:type="page"/>
      </w:r>
      <w:r w:rsidR="009F649A">
        <w:rPr>
          <w:b/>
        </w:rPr>
        <w:lastRenderedPageBreak/>
        <w:t>School Physical 11-14 Years Old</w:t>
      </w:r>
      <w:r w:rsidR="009F649A">
        <w:t>.</w:t>
      </w:r>
    </w:p>
    <w:p w:rsidR="009F649A" w:rsidRPr="0096327E" w:rsidRDefault="009F649A" w:rsidP="009F649A">
      <w:pPr>
        <w:pStyle w:val="BulletedSecondLevel"/>
        <w:tabs>
          <w:tab w:val="clear" w:pos="810"/>
          <w:tab w:val="num" w:pos="648"/>
        </w:tabs>
        <w:ind w:left="648"/>
        <w:rPr>
          <w:i/>
        </w:rPr>
      </w:pPr>
      <w:r>
        <w:t xml:space="preserve">Encounter template name: </w:t>
      </w:r>
      <w:r>
        <w:rPr>
          <w:rFonts w:cs="Tahoma"/>
          <w:i/>
          <w:color w:val="000000"/>
        </w:rPr>
        <w:t>School_Physical_11-14Yrs</w:t>
      </w:r>
      <w:r w:rsidRPr="00C85278">
        <w:rPr>
          <w:rFonts w:cs="Tahoma"/>
          <w:i/>
          <w:color w:val="000000"/>
        </w:rPr>
        <w:t>_M</w:t>
      </w:r>
    </w:p>
    <w:p w:rsidR="009F649A" w:rsidRDefault="009F649A" w:rsidP="009F649A">
      <w:pPr>
        <w:pStyle w:val="BulletedSecondLevel"/>
        <w:tabs>
          <w:tab w:val="clear" w:pos="810"/>
          <w:tab w:val="num" w:pos="648"/>
        </w:tabs>
        <w:ind w:left="648"/>
      </w:pPr>
      <w:r>
        <w:t>Section templates:</w:t>
      </w:r>
    </w:p>
    <w:p w:rsidR="009F649A" w:rsidRPr="00402508" w:rsidRDefault="009F649A" w:rsidP="009F649A">
      <w:pPr>
        <w:pStyle w:val="BulletedSecondLevel"/>
        <w:numPr>
          <w:ilvl w:val="1"/>
          <w:numId w:val="4"/>
        </w:numPr>
        <w:ind w:left="1008"/>
        <w:rPr>
          <w:i/>
        </w:rPr>
      </w:pPr>
      <w:r>
        <w:rPr>
          <w:rFonts w:cs="Tahoma"/>
          <w:i/>
          <w:color w:val="000000"/>
        </w:rPr>
        <w:t>School_Physical_11-14Yrs</w:t>
      </w:r>
      <w:r w:rsidRPr="00402508">
        <w:rPr>
          <w:i/>
        </w:rPr>
        <w:t>_</w:t>
      </w:r>
      <w:r>
        <w:rPr>
          <w:i/>
        </w:rPr>
        <w:t>ROS_</w:t>
      </w:r>
      <w:r w:rsidRPr="00402508">
        <w:rPr>
          <w:i/>
        </w:rPr>
        <w:t xml:space="preserve">M </w:t>
      </w:r>
    </w:p>
    <w:p w:rsidR="009F649A" w:rsidRPr="00402508" w:rsidRDefault="009F649A" w:rsidP="009F649A">
      <w:pPr>
        <w:pStyle w:val="BulletedSecondLevel"/>
        <w:numPr>
          <w:ilvl w:val="1"/>
          <w:numId w:val="4"/>
        </w:numPr>
        <w:ind w:left="1008"/>
        <w:rPr>
          <w:i/>
        </w:rPr>
      </w:pPr>
      <w:r>
        <w:rPr>
          <w:rFonts w:cs="Tahoma"/>
          <w:i/>
          <w:color w:val="000000"/>
        </w:rPr>
        <w:t>School_Physical_11-14Yrs</w:t>
      </w:r>
      <w:r w:rsidRPr="00402508">
        <w:rPr>
          <w:i/>
        </w:rPr>
        <w:t xml:space="preserve">_PE_M </w:t>
      </w:r>
    </w:p>
    <w:p w:rsidR="009F649A" w:rsidRDefault="009F649A" w:rsidP="009F649A">
      <w:pPr>
        <w:pStyle w:val="BulletedSecondLevel"/>
        <w:numPr>
          <w:ilvl w:val="1"/>
          <w:numId w:val="4"/>
        </w:numPr>
        <w:ind w:left="1008"/>
      </w:pPr>
      <w:r>
        <w:rPr>
          <w:rFonts w:cs="Tahoma"/>
          <w:i/>
          <w:color w:val="000000"/>
        </w:rPr>
        <w:t>School_Physical_11-14Yrs</w:t>
      </w:r>
      <w:r w:rsidRPr="00635972">
        <w:rPr>
          <w:i/>
        </w:rPr>
        <w:t>_Hx_M</w:t>
      </w:r>
    </w:p>
    <w:p w:rsidR="009F649A" w:rsidRDefault="009F649A" w:rsidP="009F649A">
      <w:pPr>
        <w:pStyle w:val="Bulleted1"/>
        <w:tabs>
          <w:tab w:val="num" w:pos="288"/>
        </w:tabs>
        <w:ind w:left="288" w:hanging="288"/>
      </w:pPr>
      <w:r>
        <w:rPr>
          <w:b/>
        </w:rPr>
        <w:t>School Physical 15-18 Years Old</w:t>
      </w:r>
      <w:r>
        <w:t>.</w:t>
      </w:r>
    </w:p>
    <w:p w:rsidR="009F649A" w:rsidRPr="0096327E" w:rsidRDefault="009F649A" w:rsidP="009F649A">
      <w:pPr>
        <w:pStyle w:val="BulletedSecondLevel"/>
        <w:tabs>
          <w:tab w:val="clear" w:pos="810"/>
          <w:tab w:val="num" w:pos="648"/>
        </w:tabs>
        <w:ind w:left="648"/>
        <w:rPr>
          <w:i/>
        </w:rPr>
      </w:pPr>
      <w:r>
        <w:t xml:space="preserve">Encounter template name: </w:t>
      </w:r>
      <w:r>
        <w:rPr>
          <w:rFonts w:cs="Tahoma"/>
          <w:i/>
          <w:color w:val="000000"/>
        </w:rPr>
        <w:t>School_Physical_15-18Yrs</w:t>
      </w:r>
      <w:r w:rsidRPr="00C85278">
        <w:rPr>
          <w:rFonts w:cs="Tahoma"/>
          <w:i/>
          <w:color w:val="000000"/>
        </w:rPr>
        <w:t>_M</w:t>
      </w:r>
    </w:p>
    <w:p w:rsidR="009F649A" w:rsidRDefault="009F649A" w:rsidP="009F649A">
      <w:pPr>
        <w:pStyle w:val="BulletedSecondLevel"/>
        <w:tabs>
          <w:tab w:val="clear" w:pos="810"/>
          <w:tab w:val="num" w:pos="648"/>
        </w:tabs>
        <w:ind w:left="648"/>
      </w:pPr>
      <w:r>
        <w:t>Section templates:</w:t>
      </w:r>
    </w:p>
    <w:p w:rsidR="009F649A" w:rsidRPr="00402508" w:rsidRDefault="009F649A" w:rsidP="009F649A">
      <w:pPr>
        <w:pStyle w:val="BulletedSecondLevel"/>
        <w:numPr>
          <w:ilvl w:val="1"/>
          <w:numId w:val="4"/>
        </w:numPr>
        <w:ind w:left="1008"/>
        <w:rPr>
          <w:i/>
        </w:rPr>
      </w:pPr>
      <w:r>
        <w:rPr>
          <w:rFonts w:cs="Tahoma"/>
          <w:i/>
          <w:color w:val="000000"/>
        </w:rPr>
        <w:t>School_Physical_15-18Yrs</w:t>
      </w:r>
      <w:r w:rsidRPr="00402508">
        <w:rPr>
          <w:i/>
        </w:rPr>
        <w:t>_</w:t>
      </w:r>
      <w:r>
        <w:rPr>
          <w:i/>
        </w:rPr>
        <w:t>ROS_</w:t>
      </w:r>
      <w:r w:rsidRPr="00402508">
        <w:rPr>
          <w:i/>
        </w:rPr>
        <w:t xml:space="preserve">M </w:t>
      </w:r>
    </w:p>
    <w:p w:rsidR="009F649A" w:rsidRPr="00402508" w:rsidRDefault="009F649A" w:rsidP="009F649A">
      <w:pPr>
        <w:pStyle w:val="BulletedSecondLevel"/>
        <w:numPr>
          <w:ilvl w:val="1"/>
          <w:numId w:val="4"/>
        </w:numPr>
        <w:ind w:left="1008"/>
        <w:rPr>
          <w:i/>
        </w:rPr>
      </w:pPr>
      <w:r>
        <w:rPr>
          <w:rFonts w:cs="Tahoma"/>
          <w:i/>
          <w:color w:val="000000"/>
        </w:rPr>
        <w:t>School_Physical_15-18Yrs</w:t>
      </w:r>
      <w:r w:rsidRPr="00402508">
        <w:rPr>
          <w:i/>
        </w:rPr>
        <w:t xml:space="preserve">_PE_M </w:t>
      </w:r>
    </w:p>
    <w:p w:rsidR="009F649A" w:rsidRDefault="009F649A" w:rsidP="009F649A">
      <w:pPr>
        <w:pStyle w:val="BulletedSecondLevel"/>
        <w:numPr>
          <w:ilvl w:val="1"/>
          <w:numId w:val="4"/>
        </w:numPr>
        <w:ind w:left="1008"/>
      </w:pPr>
      <w:r>
        <w:rPr>
          <w:rFonts w:cs="Tahoma"/>
          <w:i/>
          <w:color w:val="000000"/>
        </w:rPr>
        <w:t>School_Physical_15-18Yrs</w:t>
      </w:r>
      <w:r w:rsidRPr="00635972">
        <w:rPr>
          <w:i/>
        </w:rPr>
        <w:t>_Hx_M</w:t>
      </w:r>
    </w:p>
    <w:p w:rsidR="009F649A" w:rsidRDefault="009F649A" w:rsidP="009F649A">
      <w:pPr>
        <w:pStyle w:val="Bulleted1"/>
        <w:tabs>
          <w:tab w:val="num" w:pos="288"/>
        </w:tabs>
        <w:ind w:left="288" w:hanging="288"/>
      </w:pPr>
      <w:r>
        <w:rPr>
          <w:b/>
        </w:rPr>
        <w:t>Sports Physical</w:t>
      </w:r>
      <w:r>
        <w:t>.</w:t>
      </w:r>
    </w:p>
    <w:p w:rsidR="009F649A" w:rsidRPr="0096327E" w:rsidRDefault="009F649A" w:rsidP="009F649A">
      <w:pPr>
        <w:pStyle w:val="BulletedSecondLevel"/>
        <w:tabs>
          <w:tab w:val="clear" w:pos="810"/>
          <w:tab w:val="num" w:pos="648"/>
        </w:tabs>
        <w:ind w:left="648"/>
        <w:rPr>
          <w:i/>
        </w:rPr>
      </w:pPr>
      <w:r>
        <w:t xml:space="preserve">Encounter template name: </w:t>
      </w:r>
      <w:proofErr w:type="spellStart"/>
      <w:r>
        <w:rPr>
          <w:rFonts w:cs="Tahoma"/>
          <w:i/>
          <w:color w:val="000000"/>
        </w:rPr>
        <w:t>Sports_Physical</w:t>
      </w:r>
      <w:r w:rsidRPr="00C85278">
        <w:rPr>
          <w:rFonts w:cs="Tahoma"/>
          <w:i/>
          <w:color w:val="000000"/>
        </w:rPr>
        <w:t>_M</w:t>
      </w:r>
      <w:proofErr w:type="spellEnd"/>
    </w:p>
    <w:p w:rsidR="009F649A" w:rsidRDefault="009F649A" w:rsidP="009F649A">
      <w:pPr>
        <w:pStyle w:val="BulletedSecondLevel"/>
        <w:tabs>
          <w:tab w:val="clear" w:pos="810"/>
          <w:tab w:val="num" w:pos="648"/>
        </w:tabs>
        <w:ind w:left="648"/>
      </w:pPr>
      <w:r>
        <w:t>Section templates:</w:t>
      </w:r>
    </w:p>
    <w:p w:rsidR="009F649A" w:rsidRPr="00402508" w:rsidRDefault="009F649A" w:rsidP="009F649A">
      <w:pPr>
        <w:pStyle w:val="BulletedSecondLevel"/>
        <w:numPr>
          <w:ilvl w:val="1"/>
          <w:numId w:val="4"/>
        </w:numPr>
        <w:ind w:left="1008"/>
        <w:rPr>
          <w:i/>
        </w:rPr>
      </w:pPr>
      <w:proofErr w:type="spellStart"/>
      <w:r>
        <w:rPr>
          <w:rFonts w:cs="Tahoma"/>
          <w:i/>
          <w:color w:val="000000"/>
        </w:rPr>
        <w:t>Sports_Physical</w:t>
      </w:r>
      <w:r w:rsidRPr="00402508">
        <w:rPr>
          <w:i/>
        </w:rPr>
        <w:t>_</w:t>
      </w:r>
      <w:r>
        <w:rPr>
          <w:i/>
        </w:rPr>
        <w:t>ROS_</w:t>
      </w:r>
      <w:r w:rsidRPr="00402508">
        <w:rPr>
          <w:i/>
        </w:rPr>
        <w:t>M</w:t>
      </w:r>
      <w:proofErr w:type="spellEnd"/>
      <w:r w:rsidRPr="00402508">
        <w:rPr>
          <w:i/>
        </w:rPr>
        <w:t xml:space="preserve"> </w:t>
      </w:r>
    </w:p>
    <w:p w:rsidR="009F649A" w:rsidRPr="00402508" w:rsidRDefault="009F649A" w:rsidP="009F649A">
      <w:pPr>
        <w:pStyle w:val="BulletedSecondLevel"/>
        <w:numPr>
          <w:ilvl w:val="1"/>
          <w:numId w:val="4"/>
        </w:numPr>
        <w:ind w:left="1008"/>
        <w:rPr>
          <w:i/>
        </w:rPr>
      </w:pPr>
      <w:proofErr w:type="spellStart"/>
      <w:r>
        <w:rPr>
          <w:rFonts w:cs="Tahoma"/>
          <w:i/>
          <w:color w:val="000000"/>
        </w:rPr>
        <w:t>Sports_Physical</w:t>
      </w:r>
      <w:r w:rsidRPr="00402508">
        <w:rPr>
          <w:i/>
        </w:rPr>
        <w:t>_PE_M</w:t>
      </w:r>
      <w:proofErr w:type="spellEnd"/>
      <w:r w:rsidRPr="00402508">
        <w:rPr>
          <w:i/>
        </w:rPr>
        <w:t xml:space="preserve"> </w:t>
      </w:r>
    </w:p>
    <w:p w:rsidR="009F649A" w:rsidRDefault="009F649A" w:rsidP="009F649A">
      <w:pPr>
        <w:pStyle w:val="BulletedSecondLevel"/>
        <w:numPr>
          <w:ilvl w:val="1"/>
          <w:numId w:val="4"/>
        </w:numPr>
        <w:ind w:left="1008"/>
      </w:pPr>
      <w:proofErr w:type="spellStart"/>
      <w:r w:rsidRPr="00635972">
        <w:rPr>
          <w:rFonts w:cs="Tahoma"/>
          <w:i/>
          <w:color w:val="000000"/>
        </w:rPr>
        <w:t>Sports_Physical</w:t>
      </w:r>
      <w:r w:rsidRPr="00635972">
        <w:rPr>
          <w:i/>
        </w:rPr>
        <w:t>_Hx_M</w:t>
      </w:r>
      <w:proofErr w:type="spellEnd"/>
    </w:p>
    <w:p w:rsidR="0007282E" w:rsidRDefault="0007282E" w:rsidP="0007282E">
      <w:pPr>
        <w:pStyle w:val="Heading2"/>
      </w:pPr>
      <w:bookmarkStart w:id="37" w:name="_Toc357778594"/>
      <w:r>
        <w:t>Immunization Reporting Enhancements</w:t>
      </w:r>
      <w:bookmarkEnd w:id="34"/>
      <w:bookmarkEnd w:id="35"/>
      <w:bookmarkEnd w:id="37"/>
    </w:p>
    <w:p w:rsidR="00073A55" w:rsidRPr="00073A55" w:rsidRDefault="00073A55" w:rsidP="00073A55">
      <w:r>
        <w:t>The following enhancements have been made for immunization reporting:</w:t>
      </w:r>
    </w:p>
    <w:p w:rsidR="00F07166" w:rsidRDefault="00F07166" w:rsidP="00F07166">
      <w:pPr>
        <w:pStyle w:val="Bulleted1"/>
      </w:pPr>
      <w:r>
        <w:t xml:space="preserve">From the </w:t>
      </w:r>
      <w:r w:rsidRPr="00085D53">
        <w:rPr>
          <w:i/>
        </w:rPr>
        <w:t>Immunization Registry Messages</w:t>
      </w:r>
      <w:r>
        <w:t xml:space="preserve"> </w:t>
      </w:r>
      <w:r w:rsidRPr="00085D53">
        <w:t>section of the</w:t>
      </w:r>
      <w:r>
        <w:rPr>
          <w:i/>
        </w:rPr>
        <w:t xml:space="preserve"> Organization Preferences </w:t>
      </w:r>
      <w:r w:rsidRPr="00085D53">
        <w:t>page (</w:t>
      </w:r>
      <w:r w:rsidRPr="00085D53">
        <w:rPr>
          <w:i/>
        </w:rPr>
        <w:t>Admin &gt; Organization Preferences</w:t>
      </w:r>
      <w:r>
        <w:t>), delegated administrators can specify authorization credentials issued by the immunization registry</w:t>
      </w:r>
      <w:r w:rsidRPr="000D0E60">
        <w:t xml:space="preserve"> </w:t>
      </w:r>
      <w:r>
        <w:t>for the organization. Not all registries require authorization credentials; however if authorization credentials are required, the registry cannot be made active (</w:t>
      </w:r>
      <w:r w:rsidRPr="007E4DAB">
        <w:rPr>
          <w:i/>
        </w:rPr>
        <w:t>On</w:t>
      </w:r>
      <w:r>
        <w:t xml:space="preserve">) until the credentials have been entered. </w:t>
      </w:r>
    </w:p>
    <w:p w:rsidR="00F07166" w:rsidRDefault="00F07166" w:rsidP="00F07166">
      <w:pPr>
        <w:ind w:left="360"/>
      </w:pPr>
      <w:r>
        <w:t xml:space="preserve">If credentials have not been entered previously, an </w:t>
      </w:r>
      <w:r>
        <w:rPr>
          <w:i/>
        </w:rPr>
        <w:t>Enter Login</w:t>
      </w:r>
      <w:r>
        <w:t xml:space="preserve"> link displays next to the registry in the list. Clicking the </w:t>
      </w:r>
      <w:r w:rsidRPr="000C1E5F">
        <w:rPr>
          <w:i/>
        </w:rPr>
        <w:t>Enter Login</w:t>
      </w:r>
      <w:r>
        <w:t xml:space="preserve"> link displays the </w:t>
      </w:r>
      <w:r w:rsidRPr="000C1E5F">
        <w:rPr>
          <w:i/>
        </w:rPr>
        <w:t>Enter Login</w:t>
      </w:r>
      <w:r>
        <w:t xml:space="preserve"> dialog box. If credentials have been entered previously, the link is named </w:t>
      </w:r>
      <w:r w:rsidRPr="000C1E5F">
        <w:rPr>
          <w:i/>
        </w:rPr>
        <w:t>Update Login</w:t>
      </w:r>
      <w:r>
        <w:t xml:space="preserve">, and clicking the link displays the </w:t>
      </w:r>
      <w:r w:rsidRPr="000C1E5F">
        <w:rPr>
          <w:i/>
        </w:rPr>
        <w:t>Update Login</w:t>
      </w:r>
      <w:r>
        <w:t xml:space="preserve"> dialog box. </w:t>
      </w:r>
    </w:p>
    <w:p w:rsidR="00DC4227" w:rsidRDefault="00DC4227" w:rsidP="00DC4227">
      <w:pPr>
        <w:pStyle w:val="Bulleted1"/>
      </w:pPr>
      <w:r>
        <w:t>When managing an administered vaccine (</w:t>
      </w:r>
      <w:r w:rsidRPr="000A4B33">
        <w:rPr>
          <w:i/>
        </w:rPr>
        <w:t>Prescriptions &gt; Administer Medications</w:t>
      </w:r>
      <w:r>
        <w:t xml:space="preserve">), users reporting to the Washington State immunization registry can now select </w:t>
      </w:r>
      <w:r w:rsidRPr="00670679">
        <w:rPr>
          <w:i/>
        </w:rPr>
        <w:t>Private</w:t>
      </w:r>
      <w:r>
        <w:rPr>
          <w:i/>
        </w:rPr>
        <w:t>/Commercial</w:t>
      </w:r>
      <w:r w:rsidRPr="00670679">
        <w:rPr>
          <w:i/>
        </w:rPr>
        <w:t xml:space="preserve"> Insurance</w:t>
      </w:r>
      <w:r>
        <w:t xml:space="preserve"> </w:t>
      </w:r>
      <w:r w:rsidRPr="00670679">
        <w:rPr>
          <w:i/>
        </w:rPr>
        <w:t>(only valid in WA)</w:t>
      </w:r>
      <w:r>
        <w:t xml:space="preserve"> in the </w:t>
      </w:r>
      <w:r w:rsidRPr="00670679">
        <w:rPr>
          <w:i/>
        </w:rPr>
        <w:t>Funding Program Eligibility</w:t>
      </w:r>
      <w:r>
        <w:t xml:space="preserve"> list. </w:t>
      </w:r>
      <w:proofErr w:type="gramStart"/>
      <w:r>
        <w:t xml:space="preserve">The  </w:t>
      </w:r>
      <w:r w:rsidRPr="00DC4227">
        <w:rPr>
          <w:i/>
        </w:rPr>
        <w:t>Local</w:t>
      </w:r>
      <w:proofErr w:type="gramEnd"/>
      <w:r w:rsidRPr="00DC4227">
        <w:rPr>
          <w:i/>
        </w:rPr>
        <w:t>-specific eligibility</w:t>
      </w:r>
      <w:r>
        <w:t xml:space="preserve"> item has also been re</w:t>
      </w:r>
      <w:r w:rsidR="00F1381D">
        <w:t>named</w:t>
      </w:r>
      <w:r>
        <w:t xml:space="preserve"> </w:t>
      </w:r>
      <w:r w:rsidRPr="00DC4227">
        <w:rPr>
          <w:i/>
        </w:rPr>
        <w:t>Local-specific eligibility (not v</w:t>
      </w:r>
      <w:r>
        <w:rPr>
          <w:i/>
        </w:rPr>
        <w:t>alid</w:t>
      </w:r>
      <w:r w:rsidRPr="00DC4227">
        <w:rPr>
          <w:i/>
        </w:rPr>
        <w:t xml:space="preserve"> in WA)</w:t>
      </w:r>
      <w:r>
        <w:t xml:space="preserve">. </w:t>
      </w:r>
    </w:p>
    <w:p w:rsidR="00DC4227" w:rsidRPr="00914F2F" w:rsidRDefault="00DC4227" w:rsidP="00DC4227">
      <w:pPr>
        <w:pStyle w:val="NoteClassic"/>
        <w:ind w:left="360"/>
      </w:pPr>
      <w:r w:rsidRPr="00670679">
        <w:rPr>
          <w:b/>
        </w:rPr>
        <w:t>Note:</w:t>
      </w:r>
      <w:r>
        <w:t xml:space="preserve">  The </w:t>
      </w:r>
      <w:r w:rsidRPr="00670679">
        <w:rPr>
          <w:i/>
        </w:rPr>
        <w:t>Private/Commercial Insurance</w:t>
      </w:r>
      <w:r>
        <w:t xml:space="preserve"> </w:t>
      </w:r>
      <w:r w:rsidRPr="00670679">
        <w:rPr>
          <w:i/>
        </w:rPr>
        <w:t>(only valid in WA)</w:t>
      </w:r>
      <w:r>
        <w:t xml:space="preserve"> label is associated with a VFC code </w:t>
      </w:r>
      <w:proofErr w:type="gramStart"/>
      <w:r>
        <w:t>of  "</w:t>
      </w:r>
      <w:proofErr w:type="gramEnd"/>
      <w:r>
        <w:t>V10”. When the vaccine is reported to a registry, both the label and the code appear in the HL7.</w:t>
      </w:r>
    </w:p>
    <w:p w:rsidR="00E90972" w:rsidRDefault="009C6F00" w:rsidP="00E90972">
      <w:pPr>
        <w:pStyle w:val="Heading2"/>
      </w:pPr>
      <w:bookmarkStart w:id="38" w:name="_Toc353456981"/>
      <w:r>
        <w:br w:type="page"/>
      </w:r>
      <w:bookmarkStart w:id="39" w:name="_Toc357778595"/>
      <w:r w:rsidR="00E90972">
        <w:lastRenderedPageBreak/>
        <w:t>Patient Problems Enhancements</w:t>
      </w:r>
      <w:bookmarkEnd w:id="38"/>
      <w:bookmarkEnd w:id="39"/>
    </w:p>
    <w:p w:rsidR="00E90972" w:rsidRDefault="00E90972" w:rsidP="00E90972">
      <w:r>
        <w:t>When adding or editing patient problems, users can now include both ICD-9 and SNOMED code/descriptions for the problem. Additional enhancements have been made to pages and dialog boxes where problems data displays. Specific enhancements include the following:</w:t>
      </w:r>
    </w:p>
    <w:p w:rsidR="00E90972" w:rsidRDefault="00E90972" w:rsidP="00E90972">
      <w:pPr>
        <w:pStyle w:val="Bulleted1"/>
      </w:pPr>
      <w:r>
        <w:t>The view all patient problems page has been enhanced as follows:</w:t>
      </w:r>
    </w:p>
    <w:p w:rsidR="00E90972" w:rsidRDefault="00E90972" w:rsidP="00E90972">
      <w:pPr>
        <w:pStyle w:val="BulletedSecondLevel"/>
      </w:pPr>
      <w:r>
        <w:t xml:space="preserve">The </w:t>
      </w:r>
      <w:r w:rsidRPr="003F37AA">
        <w:rPr>
          <w:i/>
        </w:rPr>
        <w:t>Code</w:t>
      </w:r>
      <w:r>
        <w:t xml:space="preserve"> column displays both codes for the problem.</w:t>
      </w:r>
    </w:p>
    <w:p w:rsidR="00E90972" w:rsidRDefault="00E90972" w:rsidP="00E90972">
      <w:pPr>
        <w:pStyle w:val="BulletedSecondLevel"/>
      </w:pPr>
      <w:r>
        <w:t xml:space="preserve">The </w:t>
      </w:r>
      <w:r w:rsidRPr="003F37AA">
        <w:rPr>
          <w:i/>
        </w:rPr>
        <w:t>Descriptions</w:t>
      </w:r>
      <w:r>
        <w:t xml:space="preserve"> column displays the primary code’s description</w:t>
      </w:r>
      <w:r w:rsidRPr="00EE0A2B">
        <w:t xml:space="preserve"> </w:t>
      </w:r>
      <w:r>
        <w:t xml:space="preserve">or if a free-text problem, the free text description. To view both codes and their descriptions and onset data, users can hover over the description. </w:t>
      </w:r>
    </w:p>
    <w:p w:rsidR="00866410" w:rsidRDefault="00866410" w:rsidP="00866410">
      <w:pPr>
        <w:pStyle w:val="NoteClassic"/>
        <w:ind w:left="360"/>
      </w:pPr>
      <w:r w:rsidRPr="009B4E68">
        <w:rPr>
          <w:b/>
        </w:rPr>
        <w:t>Note</w:t>
      </w:r>
      <w:r w:rsidRPr="009B4E68">
        <w:rPr>
          <w:i/>
        </w:rPr>
        <w:t>:</w:t>
      </w:r>
      <w:r>
        <w:t xml:space="preserve"> The primary code is the code initially selected by the user; the secondary coincides with the primary.</w:t>
      </w:r>
    </w:p>
    <w:p w:rsidR="00E90972" w:rsidRDefault="00E90972" w:rsidP="00E90972">
      <w:pPr>
        <w:pStyle w:val="Bulleted1"/>
        <w:keepNext w:val="0"/>
      </w:pPr>
      <w:r>
        <w:t xml:space="preserve">The </w:t>
      </w:r>
      <w:r w:rsidRPr="002C4064">
        <w:rPr>
          <w:i/>
        </w:rPr>
        <w:t>Problems</w:t>
      </w:r>
      <w:r>
        <w:t xml:space="preserve"> section of the patient summary displays the primary code’s description, or if a free-text problem, the free text description. To view both codes and their descriptions and onset date, users can hover over the problem’s description.</w:t>
      </w:r>
    </w:p>
    <w:p w:rsidR="00E90972" w:rsidRDefault="00E90972" w:rsidP="00E90972">
      <w:pPr>
        <w:pStyle w:val="Bulleted1"/>
      </w:pPr>
      <w:r>
        <w:t xml:space="preserve">On the </w:t>
      </w:r>
      <w:r w:rsidRPr="0034104B">
        <w:rPr>
          <w:i/>
        </w:rPr>
        <w:t>Add Problem</w:t>
      </w:r>
      <w:r>
        <w:t xml:space="preserve"> dialog box, a new code type drop-down list has been added next to the </w:t>
      </w:r>
      <w:r w:rsidRPr="0034104B">
        <w:rPr>
          <w:i/>
        </w:rPr>
        <w:t>Code/Description</w:t>
      </w:r>
      <w:r>
        <w:t xml:space="preserve"> box.  To specify the code type for a problem, users can click either </w:t>
      </w:r>
      <w:r w:rsidRPr="00DB0C85">
        <w:rPr>
          <w:i/>
        </w:rPr>
        <w:t>SNOMED</w:t>
      </w:r>
      <w:r>
        <w:t xml:space="preserve"> or </w:t>
      </w:r>
      <w:r w:rsidRPr="00DB0C85">
        <w:rPr>
          <w:i/>
        </w:rPr>
        <w:t>ICD-9</w:t>
      </w:r>
      <w:r>
        <w:t xml:space="preserve"> in the list (SNOMED is the default). After the primary code has been selected, a new text box displays for the secondary code. For example, if SNOMED is the primary code, then a text box labeled </w:t>
      </w:r>
      <w:r w:rsidRPr="0034104B">
        <w:rPr>
          <w:i/>
        </w:rPr>
        <w:t>ICD-9</w:t>
      </w:r>
      <w:r>
        <w:t xml:space="preserve"> displays with the related ICD-9 code automatically populated. Users can click the </w:t>
      </w:r>
      <w:r w:rsidRPr="0034104B">
        <w:t xml:space="preserve">clear icon </w:t>
      </w:r>
      <w:r>
        <w:t>(</w:t>
      </w:r>
      <w:r w:rsidR="00F11078" w:rsidRPr="00932ECD">
        <w:rPr>
          <w:rFonts w:cs="Whitney Book"/>
        </w:rPr>
        <w:pict>
          <v:shape id="_x0000_i1029" type="#_x0000_t75" style="width:13.5pt;height:13.5pt">
            <v:imagedata r:id="rId12" o:title="remove_item"/>
          </v:shape>
        </w:pict>
      </w:r>
      <w:r>
        <w:rPr>
          <w:rFonts w:cs="Whitney Book"/>
        </w:rPr>
        <w:t>)</w:t>
      </w:r>
      <w:r>
        <w:t xml:space="preserve"> next to the code to delete the pre-populated secondary code and select or search for another code. If the primary code is cleared, the secondary code is also cleared and the user must select both codes again. If free text is entered for the primary code, a user receives a message indicating the </w:t>
      </w:r>
      <w:r w:rsidR="00845478">
        <w:t>value</w:t>
      </w:r>
      <w:r>
        <w:t xml:space="preserve"> will not be saved as a code, and the secondary code text box does not display.</w:t>
      </w:r>
    </w:p>
    <w:p w:rsidR="00E90972" w:rsidRDefault="00E90972" w:rsidP="00E90972">
      <w:pPr>
        <w:pStyle w:val="NoteClassic"/>
        <w:ind w:left="360"/>
      </w:pPr>
      <w:r w:rsidRPr="00066F89">
        <w:rPr>
          <w:b/>
        </w:rPr>
        <w:t>Note:</w:t>
      </w:r>
      <w:r>
        <w:t xml:space="preserve"> If there is no secondary code available for the primary selection, a message displays to the user in the secondary text box instead of a pre-populated code/description. In addition, free text cannot be entered for secondary codes.  This applies to adding and editing problems.</w:t>
      </w:r>
    </w:p>
    <w:p w:rsidR="00E90972" w:rsidRDefault="00E90972" w:rsidP="00E90972">
      <w:pPr>
        <w:pStyle w:val="Bulleted1"/>
      </w:pPr>
      <w:r>
        <w:t xml:space="preserve">On the </w:t>
      </w:r>
      <w:r w:rsidRPr="00B52E3B">
        <w:rPr>
          <w:i/>
        </w:rPr>
        <w:t>Edit Problem</w:t>
      </w:r>
      <w:r>
        <w:t xml:space="preserve"> dialog box, the primary code/description is read-only and the user cannot change the code; however if necessary, </w:t>
      </w:r>
      <w:r w:rsidR="007249AC">
        <w:t>the user</w:t>
      </w:r>
      <w:r>
        <w:t xml:space="preserve"> can mark the problem erroneous. A user can edit or delete the secondary code when the text box is available. If the primary code was entered as free text, the secondary text box </w:t>
      </w:r>
      <w:r w:rsidR="00EF7246">
        <w:t>is</w:t>
      </w:r>
      <w:r>
        <w:t xml:space="preserve"> hidden, and a secondary code cannot be added to the problem. </w:t>
      </w:r>
    </w:p>
    <w:p w:rsidR="00E90972" w:rsidRDefault="00E90972" w:rsidP="00E90972">
      <w:pPr>
        <w:pStyle w:val="Bulleted1"/>
      </w:pPr>
      <w:r>
        <w:t>When pulling a patient’s problems into a SOAP note, the primary code</w:t>
      </w:r>
      <w:r w:rsidR="00EF7246">
        <w:t xml:space="preserve"> </w:t>
      </w:r>
      <w:proofErr w:type="gramStart"/>
      <w:r w:rsidR="00EF7246">
        <w:t>( for</w:t>
      </w:r>
      <w:proofErr w:type="gramEnd"/>
      <w:r w:rsidR="00EF7246">
        <w:t xml:space="preserve"> ICD-only),</w:t>
      </w:r>
      <w:r>
        <w:t xml:space="preserve"> desc</w:t>
      </w:r>
      <w:r w:rsidR="002B35D6">
        <w:t>ription, and onset date display</w:t>
      </w:r>
      <w:r>
        <w:t xml:space="preserve"> </w:t>
      </w:r>
      <w:r w:rsidR="00EF7246">
        <w:t xml:space="preserve">for each problem. </w:t>
      </w:r>
      <w:r>
        <w:t xml:space="preserve">This information also displays in the </w:t>
      </w:r>
      <w:r w:rsidRPr="00F11BAE">
        <w:rPr>
          <w:i/>
        </w:rPr>
        <w:t>Problems</w:t>
      </w:r>
      <w:r>
        <w:t xml:space="preserve"> section of the SOAP note PDF.</w:t>
      </w:r>
    </w:p>
    <w:p w:rsidR="00706AB0" w:rsidRDefault="00706AB0" w:rsidP="00E90972">
      <w:pPr>
        <w:pStyle w:val="Bulleted1"/>
      </w:pPr>
      <w:r>
        <w:t xml:space="preserve">When adding a diagnosis to an encounter note, SNOMED descriptions are now available in the list of patient problems accessed from the Code/Description box. </w:t>
      </w:r>
    </w:p>
    <w:p w:rsidR="00E90972" w:rsidRDefault="00E90972" w:rsidP="00E90972">
      <w:pPr>
        <w:pStyle w:val="Bulleted1"/>
      </w:pPr>
      <w:r>
        <w:t xml:space="preserve">When viewing or printing a patient’s face sheet, the primary code and description, and onset date displays in for each problem. In addition, the </w:t>
      </w:r>
      <w:r w:rsidRPr="00D87CDE">
        <w:rPr>
          <w:i/>
        </w:rPr>
        <w:t>ICD Code</w:t>
      </w:r>
      <w:r>
        <w:t xml:space="preserve"> column in the </w:t>
      </w:r>
      <w:r w:rsidRPr="00D87CDE">
        <w:rPr>
          <w:i/>
        </w:rPr>
        <w:t>Active Problems</w:t>
      </w:r>
      <w:r>
        <w:t xml:space="preserve"> section of the </w:t>
      </w:r>
      <w:proofErr w:type="spellStart"/>
      <w:r>
        <w:t>facesheet</w:t>
      </w:r>
      <w:proofErr w:type="spellEnd"/>
      <w:r>
        <w:t xml:space="preserve"> has been renamed </w:t>
      </w:r>
      <w:r w:rsidRPr="00D87CDE">
        <w:rPr>
          <w:i/>
        </w:rPr>
        <w:t>Code</w:t>
      </w:r>
      <w:r>
        <w:t>.</w:t>
      </w:r>
    </w:p>
    <w:p w:rsidR="00E90972" w:rsidRDefault="00E90972" w:rsidP="00E90972">
      <w:pPr>
        <w:pStyle w:val="Bulleted1"/>
      </w:pPr>
      <w:r>
        <w:t xml:space="preserve">On the </w:t>
      </w:r>
      <w:r w:rsidRPr="001E424C">
        <w:rPr>
          <w:i/>
        </w:rPr>
        <w:t>Export Clinical Attachments</w:t>
      </w:r>
      <w:r>
        <w:t xml:space="preserve">, </w:t>
      </w:r>
      <w:r w:rsidRPr="001E424C">
        <w:rPr>
          <w:i/>
        </w:rPr>
        <w:t>Print Clinical Attachments</w:t>
      </w:r>
      <w:r>
        <w:t xml:space="preserve">, and </w:t>
      </w:r>
      <w:r w:rsidRPr="001E424C">
        <w:rPr>
          <w:i/>
        </w:rPr>
        <w:t>Attach Clinical Activities</w:t>
      </w:r>
      <w:r>
        <w:t xml:space="preserve"> dialog boxes, the </w:t>
      </w:r>
      <w:r w:rsidRPr="001E424C">
        <w:rPr>
          <w:i/>
        </w:rPr>
        <w:t>Problems</w:t>
      </w:r>
      <w:r>
        <w:t xml:space="preserve"> tab has been enhanced as follows:</w:t>
      </w:r>
    </w:p>
    <w:p w:rsidR="00E90972" w:rsidRPr="001E424C" w:rsidRDefault="00E90972" w:rsidP="00E90972">
      <w:pPr>
        <w:pStyle w:val="BulletedSecondLevel"/>
        <w:tabs>
          <w:tab w:val="clear" w:pos="810"/>
          <w:tab w:val="num" w:pos="648"/>
        </w:tabs>
        <w:ind w:left="648"/>
      </w:pPr>
      <w:proofErr w:type="gramStart"/>
      <w:r w:rsidRPr="001E424C">
        <w:t xml:space="preserve">The  </w:t>
      </w:r>
      <w:r w:rsidRPr="001E424C">
        <w:rPr>
          <w:i/>
        </w:rPr>
        <w:t>ICD</w:t>
      </w:r>
      <w:proofErr w:type="gramEnd"/>
      <w:r w:rsidRPr="001E424C">
        <w:rPr>
          <w:i/>
        </w:rPr>
        <w:t xml:space="preserve"> Code</w:t>
      </w:r>
      <w:r w:rsidRPr="001E424C">
        <w:t xml:space="preserve"> column has been renamed </w:t>
      </w:r>
      <w:r w:rsidRPr="001E424C">
        <w:rPr>
          <w:i/>
        </w:rPr>
        <w:t>Code</w:t>
      </w:r>
      <w:r w:rsidRPr="001E424C">
        <w:t>.</w:t>
      </w:r>
    </w:p>
    <w:p w:rsidR="001511F9" w:rsidRDefault="00E90972" w:rsidP="001511F9">
      <w:pPr>
        <w:pStyle w:val="BulletedSecondLevel"/>
        <w:tabs>
          <w:tab w:val="clear" w:pos="810"/>
          <w:tab w:val="num" w:pos="648"/>
        </w:tabs>
        <w:spacing w:after="80"/>
        <w:ind w:left="648"/>
      </w:pPr>
      <w:r w:rsidRPr="001E424C">
        <w:t xml:space="preserve">The </w:t>
      </w:r>
      <w:r w:rsidRPr="001511F9">
        <w:rPr>
          <w:i/>
        </w:rPr>
        <w:t>Problem</w:t>
      </w:r>
      <w:r w:rsidRPr="001E424C">
        <w:t xml:space="preserve"> column displays the primary code’s description. To view both codes and their descriptions, users can hover over the description in the </w:t>
      </w:r>
      <w:r w:rsidRPr="001511F9">
        <w:rPr>
          <w:i/>
        </w:rPr>
        <w:t>Problem</w:t>
      </w:r>
      <w:r w:rsidRPr="001E424C">
        <w:t xml:space="preserve"> column. </w:t>
      </w:r>
    </w:p>
    <w:p w:rsidR="00E90972" w:rsidRPr="001E424C" w:rsidRDefault="00E90972" w:rsidP="00E90972">
      <w:pPr>
        <w:pStyle w:val="BulletedSecondLevel"/>
        <w:tabs>
          <w:tab w:val="clear" w:pos="810"/>
          <w:tab w:val="num" w:pos="648"/>
        </w:tabs>
        <w:ind w:left="648"/>
      </w:pPr>
      <w:r w:rsidRPr="001E424C">
        <w:t xml:space="preserve">The </w:t>
      </w:r>
      <w:r w:rsidRPr="001511F9">
        <w:rPr>
          <w:i/>
        </w:rPr>
        <w:t>Code</w:t>
      </w:r>
      <w:r w:rsidRPr="001E424C">
        <w:t xml:space="preserve"> column displays both codes for the problem.</w:t>
      </w:r>
    </w:p>
    <w:p w:rsidR="00920473" w:rsidRDefault="009F649A" w:rsidP="00920473">
      <w:pPr>
        <w:pStyle w:val="Heading2"/>
      </w:pPr>
      <w:bookmarkStart w:id="40" w:name="_Toc348440283"/>
      <w:r>
        <w:br w:type="page"/>
      </w:r>
      <w:bookmarkStart w:id="41" w:name="_Toc357778596"/>
      <w:r w:rsidR="00920473">
        <w:lastRenderedPageBreak/>
        <w:t>Manage Locations</w:t>
      </w:r>
      <w:bookmarkEnd w:id="40"/>
      <w:r w:rsidR="00920473">
        <w:t xml:space="preserve"> Enhancements</w:t>
      </w:r>
      <w:bookmarkEnd w:id="41"/>
    </w:p>
    <w:p w:rsidR="00920473" w:rsidRPr="00BF1FA3" w:rsidRDefault="00920473" w:rsidP="00920473">
      <w:r>
        <w:t>The following enhancements have been made for managing locations:</w:t>
      </w:r>
    </w:p>
    <w:p w:rsidR="00667700" w:rsidRDefault="00667700" w:rsidP="00481E1A">
      <w:pPr>
        <w:pStyle w:val="Bulleted1"/>
      </w:pPr>
      <w:r>
        <w:t xml:space="preserve">The </w:t>
      </w:r>
      <w:r w:rsidRPr="00A72C5A">
        <w:rPr>
          <w:i/>
        </w:rPr>
        <w:t>Manage Org/Location</w:t>
      </w:r>
      <w:r>
        <w:rPr>
          <w:i/>
        </w:rPr>
        <w:t xml:space="preserve"> IDs</w:t>
      </w:r>
      <w:r>
        <w:t xml:space="preserve"> link available from the </w:t>
      </w:r>
      <w:r w:rsidRPr="00A72C5A">
        <w:rPr>
          <w:i/>
        </w:rPr>
        <w:t>Admin</w:t>
      </w:r>
      <w:r>
        <w:t xml:space="preserve"> menu for delegated administrators has been renamed </w:t>
      </w:r>
      <w:r w:rsidRPr="00A72C5A">
        <w:rPr>
          <w:i/>
        </w:rPr>
        <w:t xml:space="preserve">Manage </w:t>
      </w:r>
      <w:r>
        <w:rPr>
          <w:i/>
        </w:rPr>
        <w:t>Locations</w:t>
      </w:r>
      <w:r w:rsidR="00481E1A" w:rsidRPr="00481E1A">
        <w:t>, and opens the</w:t>
      </w:r>
      <w:r w:rsidR="00481E1A">
        <w:rPr>
          <w:i/>
        </w:rPr>
        <w:t xml:space="preserve"> </w:t>
      </w:r>
      <w:r w:rsidRPr="00481E1A">
        <w:rPr>
          <w:i/>
        </w:rPr>
        <w:t>Manage Locations</w:t>
      </w:r>
      <w:r w:rsidR="00481E1A">
        <w:rPr>
          <w:i/>
        </w:rPr>
        <w:t xml:space="preserve"> </w:t>
      </w:r>
      <w:r w:rsidR="00481E1A" w:rsidRPr="00481E1A">
        <w:t>page</w:t>
      </w:r>
      <w:r w:rsidRPr="00481E1A">
        <w:t>.</w:t>
      </w:r>
      <w:r>
        <w:t xml:space="preserve"> The following additional enhancements have been made to the </w:t>
      </w:r>
      <w:r w:rsidRPr="00481E1A">
        <w:rPr>
          <w:i/>
        </w:rPr>
        <w:t>Manage Locations</w:t>
      </w:r>
      <w:r>
        <w:t xml:space="preserve"> page:</w:t>
      </w:r>
    </w:p>
    <w:p w:rsidR="00667700" w:rsidRDefault="00667700" w:rsidP="00667700">
      <w:pPr>
        <w:pStyle w:val="BulletedSecondLevel"/>
      </w:pPr>
      <w:r>
        <w:t xml:space="preserve">The </w:t>
      </w:r>
      <w:r w:rsidRPr="00A72C5A">
        <w:rPr>
          <w:i/>
        </w:rPr>
        <w:t>Add ID</w:t>
      </w:r>
      <w:r w:rsidR="00743036">
        <w:t xml:space="preserve"> button has been renamed </w:t>
      </w:r>
      <w:r w:rsidR="00743036" w:rsidRPr="00743036">
        <w:rPr>
          <w:i/>
        </w:rPr>
        <w:t>Add Location</w:t>
      </w:r>
      <w:r w:rsidR="00743036">
        <w:t>.</w:t>
      </w:r>
    </w:p>
    <w:p w:rsidR="00667700" w:rsidRDefault="00A87B46" w:rsidP="00667700">
      <w:pPr>
        <w:pStyle w:val="BulletedSecondLevel"/>
      </w:pPr>
      <w:r>
        <w:t>The Name</w:t>
      </w:r>
      <w:r w:rsidR="00667700">
        <w:t xml:space="preserve"> column has been renamed </w:t>
      </w:r>
      <w:r w:rsidR="00743036">
        <w:rPr>
          <w:i/>
        </w:rPr>
        <w:t>Location Name</w:t>
      </w:r>
      <w:r w:rsidR="00667700">
        <w:t xml:space="preserve">. </w:t>
      </w:r>
    </w:p>
    <w:p w:rsidR="00743036" w:rsidRDefault="00743036" w:rsidP="00743036">
      <w:pPr>
        <w:pStyle w:val="Bulleted1"/>
      </w:pPr>
      <w:r>
        <w:t xml:space="preserve">The </w:t>
      </w:r>
      <w:r w:rsidRPr="00547DCE">
        <w:rPr>
          <w:i/>
        </w:rPr>
        <w:t>Add Organization/Location ID</w:t>
      </w:r>
      <w:r>
        <w:t xml:space="preserve"> dialog box has been renamed </w:t>
      </w:r>
      <w:r w:rsidRPr="00372217">
        <w:rPr>
          <w:i/>
        </w:rPr>
        <w:t xml:space="preserve">Add </w:t>
      </w:r>
      <w:proofErr w:type="gramStart"/>
      <w:r w:rsidRPr="00372217">
        <w:rPr>
          <w:i/>
        </w:rPr>
        <w:t>Location</w:t>
      </w:r>
      <w:r w:rsidRPr="00D872E1">
        <w:t>,</w:t>
      </w:r>
      <w:proofErr w:type="gramEnd"/>
      <w:r w:rsidRPr="00D872E1">
        <w:t xml:space="preserve"> and the</w:t>
      </w:r>
      <w:r>
        <w:rPr>
          <w:i/>
        </w:rPr>
        <w:t xml:space="preserve"> Edit Organization/Location ID</w:t>
      </w:r>
      <w:r w:rsidRPr="00D872E1">
        <w:t xml:space="preserve"> dialog box has been renamed</w:t>
      </w:r>
      <w:r>
        <w:t xml:space="preserve"> </w:t>
      </w:r>
      <w:r w:rsidRPr="00743036">
        <w:rPr>
          <w:i/>
        </w:rPr>
        <w:t>Edit Location</w:t>
      </w:r>
      <w:r>
        <w:t xml:space="preserve">.  The following additional enhancements have been made to the </w:t>
      </w:r>
      <w:r w:rsidRPr="00D872E1">
        <w:t>add and edit</w:t>
      </w:r>
      <w:r>
        <w:t xml:space="preserve"> dialog boxes:</w:t>
      </w:r>
    </w:p>
    <w:p w:rsidR="00743036" w:rsidRDefault="00743036" w:rsidP="00CF1233">
      <w:pPr>
        <w:pStyle w:val="BulletedSecondLevel"/>
      </w:pPr>
      <w:r>
        <w:t xml:space="preserve">A new </w:t>
      </w:r>
      <w:r w:rsidRPr="00743036">
        <w:rPr>
          <w:i/>
        </w:rPr>
        <w:t xml:space="preserve">Use for </w:t>
      </w:r>
      <w:r w:rsidRPr="00CF1233">
        <w:rPr>
          <w:i/>
        </w:rPr>
        <w:t>Vaccination</w:t>
      </w:r>
      <w:r w:rsidRPr="00743036">
        <w:rPr>
          <w:i/>
        </w:rPr>
        <w:t xml:space="preserve"> Registry</w:t>
      </w:r>
      <w:r>
        <w:t xml:space="preserve"> check box </w:t>
      </w:r>
      <w:r w:rsidR="00372217">
        <w:t>is now available from</w:t>
      </w:r>
      <w:r>
        <w:t xml:space="preserve"> </w:t>
      </w:r>
      <w:proofErr w:type="gramStart"/>
      <w:r>
        <w:t>the add</w:t>
      </w:r>
      <w:proofErr w:type="gramEnd"/>
      <w:r>
        <w:t xml:space="preserve"> and edit location dialog boxes. This check box displays to delegated administrators whose organization subscribes to the </w:t>
      </w:r>
      <w:r w:rsidRPr="00743036">
        <w:rPr>
          <w:i/>
        </w:rPr>
        <w:t>Immunization Reporting</w:t>
      </w:r>
      <w:r>
        <w:t xml:space="preserve"> premium service. When the check box is selected, the existing fields related to managing an organization-level or location-level registry ID</w:t>
      </w:r>
      <w:r w:rsidR="00372217">
        <w:t xml:space="preserve"> display</w:t>
      </w:r>
      <w:r>
        <w:t>.</w:t>
      </w:r>
    </w:p>
    <w:p w:rsidR="00372217" w:rsidRDefault="00372217" w:rsidP="00BF6B33">
      <w:pPr>
        <w:pStyle w:val="NoteClassic"/>
        <w:ind w:left="810"/>
      </w:pPr>
      <w:r w:rsidRPr="00372217">
        <w:rPr>
          <w:b/>
        </w:rPr>
        <w:t>Note:</w:t>
      </w:r>
      <w:r>
        <w:t xml:space="preserve"> If the </w:t>
      </w:r>
      <w:r w:rsidRPr="00743036">
        <w:rPr>
          <w:i/>
        </w:rPr>
        <w:t>Use for Vaccination Registry</w:t>
      </w:r>
      <w:r>
        <w:t xml:space="preserve"> check box is cleared, only fields related to specifying a visit location display. This is related to a future Meaningful Use Stage 2 feature which </w:t>
      </w:r>
      <w:r w:rsidR="00083CFE">
        <w:t xml:space="preserve">is not part of the 13.2 release that </w:t>
      </w:r>
      <w:r>
        <w:t xml:space="preserve">allow users to specify a location for the encounter visit from a SOAP note. </w:t>
      </w:r>
    </w:p>
    <w:p w:rsidR="00461003" w:rsidRDefault="00461003" w:rsidP="00CF1233">
      <w:pPr>
        <w:pStyle w:val="BulletedSecondLevel"/>
      </w:pPr>
      <w:r>
        <w:t xml:space="preserve">The </w:t>
      </w:r>
      <w:r w:rsidRPr="00461003">
        <w:rPr>
          <w:i/>
        </w:rPr>
        <w:t>Name</w:t>
      </w:r>
      <w:r>
        <w:t xml:space="preserve"> field available when entering immunization information, has been renamed </w:t>
      </w:r>
      <w:r w:rsidRPr="00461003">
        <w:rPr>
          <w:i/>
        </w:rPr>
        <w:t>Location Name</w:t>
      </w:r>
      <w:r>
        <w:t xml:space="preserve"> and </w:t>
      </w:r>
      <w:r w:rsidRPr="00BF6B33">
        <w:rPr>
          <w:i/>
        </w:rPr>
        <w:t>Organization</w:t>
      </w:r>
      <w:r w:rsidRPr="00461003">
        <w:rPr>
          <w:i/>
        </w:rPr>
        <w:t xml:space="preserve"> Name</w:t>
      </w:r>
      <w:r>
        <w:t xml:space="preserve"> (depends upon whether </w:t>
      </w:r>
      <w:r w:rsidR="00A87B46" w:rsidRPr="00461003">
        <w:rPr>
          <w:i/>
        </w:rPr>
        <w:t>Organization</w:t>
      </w:r>
      <w:r>
        <w:t xml:space="preserve"> or </w:t>
      </w:r>
      <w:r w:rsidRPr="00461003">
        <w:rPr>
          <w:i/>
        </w:rPr>
        <w:t>Location</w:t>
      </w:r>
      <w:r>
        <w:t xml:space="preserve"> is selected for </w:t>
      </w:r>
      <w:r w:rsidRPr="00461003">
        <w:rPr>
          <w:i/>
        </w:rPr>
        <w:t>ID Type</w:t>
      </w:r>
      <w:r>
        <w:t>).</w:t>
      </w:r>
    </w:p>
    <w:p w:rsidR="002C4064" w:rsidRDefault="002C4064" w:rsidP="00B61435"/>
    <w:p w:rsidR="001529F1" w:rsidRDefault="001529F1" w:rsidP="00956818">
      <w:pPr>
        <w:pStyle w:val="Heading1"/>
      </w:pPr>
      <w:bookmarkStart w:id="42" w:name="_Toc295150728"/>
      <w:bookmarkStart w:id="43" w:name="_Toc301078037"/>
      <w:bookmarkStart w:id="44" w:name="_Toc321302785"/>
      <w:bookmarkStart w:id="45" w:name="_Toc357778597"/>
      <w:bookmarkEnd w:id="26"/>
      <w:r>
        <w:lastRenderedPageBreak/>
        <w:t xml:space="preserve">Functional Changes/Enhancements </w:t>
      </w:r>
      <w:r>
        <w:br/>
        <w:t>System Administration</w:t>
      </w:r>
      <w:bookmarkEnd w:id="42"/>
      <w:bookmarkEnd w:id="43"/>
      <w:bookmarkEnd w:id="44"/>
      <w:bookmarkEnd w:id="45"/>
    </w:p>
    <w:p w:rsidR="001529F1" w:rsidRDefault="001529F1" w:rsidP="001529F1">
      <w:bookmarkStart w:id="46" w:name="_Toc301078038"/>
      <w:r>
        <w:t xml:space="preserve">System Administration includes the following new </w:t>
      </w:r>
      <w:r w:rsidR="00E76B02">
        <w:t>feature</w:t>
      </w:r>
      <w:r w:rsidR="00003EFF">
        <w:t>s and updates</w:t>
      </w:r>
      <w:r>
        <w:t xml:space="preserve">: </w:t>
      </w:r>
    </w:p>
    <w:p w:rsidR="00A62A4C" w:rsidRPr="00EA4BB7" w:rsidRDefault="00A62A4C" w:rsidP="00A62A4C">
      <w:pPr>
        <w:pStyle w:val="Heading2"/>
      </w:pPr>
      <w:bookmarkStart w:id="47" w:name="_Toc343092139"/>
      <w:bookmarkStart w:id="48" w:name="_Toc357778598"/>
      <w:r>
        <w:t>Security Enhancements</w:t>
      </w:r>
      <w:bookmarkEnd w:id="47"/>
      <w:bookmarkEnd w:id="48"/>
    </w:p>
    <w:p w:rsidR="000C08C4" w:rsidRDefault="000C08C4" w:rsidP="000C08C4">
      <w:r>
        <w:t>The following enhancements have been made to improve application security:</w:t>
      </w:r>
    </w:p>
    <w:p w:rsidR="007774E2" w:rsidRDefault="007774E2" w:rsidP="000C08C4">
      <w:pPr>
        <w:pStyle w:val="Bulleted1"/>
      </w:pPr>
      <w:r>
        <w:t xml:space="preserve">After Active Directory Authentication is implemented, users that are identified as employees in the </w:t>
      </w:r>
      <w:r w:rsidR="000C08C4">
        <w:t xml:space="preserve">Care360 </w:t>
      </w:r>
      <w:r>
        <w:t xml:space="preserve">System Administration application will be required to use </w:t>
      </w:r>
      <w:r w:rsidR="000C08C4">
        <w:t xml:space="preserve">their System Administration </w:t>
      </w:r>
      <w:r>
        <w:t>user name and network password when logging into the System Administration application</w:t>
      </w:r>
      <w:r w:rsidR="009219C3">
        <w:t>.</w:t>
      </w:r>
      <w:r>
        <w:t xml:space="preserve"> </w:t>
      </w:r>
    </w:p>
    <w:p w:rsidR="00A62A4C" w:rsidRDefault="00A62A4C" w:rsidP="000C08C4">
      <w:pPr>
        <w:ind w:left="360"/>
      </w:pPr>
      <w:r>
        <w:t xml:space="preserve">The first time the employee user logs in after the security improvements are implemented, they must enter their </w:t>
      </w:r>
      <w:r w:rsidR="00EC6C08">
        <w:t xml:space="preserve">System Administration </w:t>
      </w:r>
      <w:r>
        <w:t xml:space="preserve">application user name and password on the existing </w:t>
      </w:r>
      <w:r w:rsidRPr="00220F6C">
        <w:rPr>
          <w:i/>
        </w:rPr>
        <w:t>Log in</w:t>
      </w:r>
      <w:r>
        <w:t xml:space="preserve"> page as usual, but then they will be prompted to enter their network user name and network password on a secondary </w:t>
      </w:r>
      <w:r w:rsidRPr="00220F6C">
        <w:rPr>
          <w:i/>
        </w:rPr>
        <w:t>Network Log in</w:t>
      </w:r>
      <w:r>
        <w:t xml:space="preserve"> page. </w:t>
      </w:r>
      <w:r w:rsidR="000C08C4">
        <w:t>After successful validation, employee users must use their application user name and network password for subsequent logins.</w:t>
      </w:r>
      <w:r w:rsidR="00135908">
        <w:t xml:space="preserve"> </w:t>
      </w:r>
    </w:p>
    <w:p w:rsidR="00135908" w:rsidRDefault="006C09B3" w:rsidP="006C09B3">
      <w:pPr>
        <w:pStyle w:val="NoteClassic"/>
        <w:ind w:left="360"/>
      </w:pPr>
      <w:r w:rsidRPr="006C09B3">
        <w:rPr>
          <w:b/>
        </w:rPr>
        <w:t>Note</w:t>
      </w:r>
      <w:r w:rsidR="00135908">
        <w:rPr>
          <w:b/>
        </w:rPr>
        <w:t>s</w:t>
      </w:r>
      <w:r w:rsidRPr="006C09B3">
        <w:rPr>
          <w:b/>
        </w:rPr>
        <w:t>:</w:t>
      </w:r>
      <w:r>
        <w:t xml:space="preserve"> </w:t>
      </w:r>
    </w:p>
    <w:p w:rsidR="006C09B3" w:rsidRDefault="006C09B3" w:rsidP="006C09B3">
      <w:pPr>
        <w:pStyle w:val="NoteClassic"/>
        <w:ind w:left="360"/>
      </w:pPr>
      <w:r>
        <w:t xml:space="preserve">When the employee's network </w:t>
      </w:r>
      <w:r w:rsidR="003428B0">
        <w:t>user name</w:t>
      </w:r>
      <w:r>
        <w:t xml:space="preserve"> exists in the system, it will be displayed automatically in the </w:t>
      </w:r>
      <w:r w:rsidRPr="006C09B3">
        <w:rPr>
          <w:i/>
        </w:rPr>
        <w:t>User Name</w:t>
      </w:r>
      <w:r>
        <w:t xml:space="preserve"> field on the </w:t>
      </w:r>
      <w:r w:rsidRPr="00220F6C">
        <w:rPr>
          <w:i/>
        </w:rPr>
        <w:t>Network Log in</w:t>
      </w:r>
      <w:r>
        <w:t xml:space="preserve"> page. This applies to employee users in the System Administration application as well as Care360 Labs &amp; Meds application.</w:t>
      </w:r>
    </w:p>
    <w:p w:rsidR="00135908" w:rsidRDefault="00135908" w:rsidP="006C09B3">
      <w:pPr>
        <w:pStyle w:val="NoteClassic"/>
        <w:ind w:left="360"/>
      </w:pPr>
      <w:r>
        <w:t xml:space="preserve">Once an </w:t>
      </w:r>
      <w:r w:rsidRPr="00135908">
        <w:t xml:space="preserve">employee </w:t>
      </w:r>
      <w:r>
        <w:t>is authenticated</w:t>
      </w:r>
      <w:r w:rsidRPr="00135908">
        <w:t xml:space="preserve"> using </w:t>
      </w:r>
      <w:r>
        <w:t>Active Directory</w:t>
      </w:r>
      <w:r w:rsidRPr="00135908">
        <w:t xml:space="preserve">, </w:t>
      </w:r>
      <w:r w:rsidRPr="00135908">
        <w:rPr>
          <w:i/>
        </w:rPr>
        <w:t>Employee - AD Authenticated</w:t>
      </w:r>
      <w:r w:rsidRPr="00135908">
        <w:t xml:space="preserve"> appears next to the </w:t>
      </w:r>
      <w:r w:rsidRPr="00135908">
        <w:rPr>
          <w:i/>
        </w:rPr>
        <w:t>Employee</w:t>
      </w:r>
      <w:r>
        <w:t xml:space="preserve"> </w:t>
      </w:r>
      <w:r w:rsidRPr="00135908">
        <w:t>check box</w:t>
      </w:r>
      <w:r>
        <w:t xml:space="preserve"> (when </w:t>
      </w:r>
      <w:r w:rsidR="009219C3">
        <w:t>viewing</w:t>
      </w:r>
      <w:r>
        <w:t xml:space="preserve"> or editing user details). This applies to employee users in the System Administration application as well as Care360 Labs &amp; Meds application.</w:t>
      </w:r>
    </w:p>
    <w:p w:rsidR="000C08C4" w:rsidRDefault="000C08C4" w:rsidP="006C09B3">
      <w:pPr>
        <w:ind w:left="360"/>
      </w:pPr>
      <w:r>
        <w:t>Employees who make three unsuccessful attempts to log in to the System Administration application will have their administration account locked. For assistance with getting their account unlocked, employees must contact support</w:t>
      </w:r>
      <w:r w:rsidRPr="000C08C4">
        <w:t>.</w:t>
      </w:r>
    </w:p>
    <w:p w:rsidR="00C96E2F" w:rsidRDefault="00C96E2F" w:rsidP="00C96E2F">
      <w:pPr>
        <w:pStyle w:val="Bulleted1"/>
      </w:pPr>
      <w:r>
        <w:t>By default, when a new System Administration user is added, they are marked as an employee</w:t>
      </w:r>
      <w:r w:rsidR="00AF1A84">
        <w:t xml:space="preserve"> (</w:t>
      </w:r>
      <w:r w:rsidR="00AF1A84" w:rsidRPr="00AF1A84">
        <w:rPr>
          <w:i/>
        </w:rPr>
        <w:t>Employee</w:t>
      </w:r>
      <w:r w:rsidR="00AF1A84">
        <w:t xml:space="preserve"> check box is selected on user details page)</w:t>
      </w:r>
      <w:r>
        <w:t xml:space="preserve">. Only PSG Super </w:t>
      </w:r>
      <w:proofErr w:type="spellStart"/>
      <w:r>
        <w:t>Admin</w:t>
      </w:r>
      <w:r w:rsidR="00006CD5">
        <w:t>s</w:t>
      </w:r>
      <w:proofErr w:type="spellEnd"/>
      <w:r>
        <w:t xml:space="preserve"> can manage a System Administration user’s employee designation.  </w:t>
      </w:r>
    </w:p>
    <w:p w:rsidR="00A25A92" w:rsidRDefault="00283962" w:rsidP="00C96E2F">
      <w:pPr>
        <w:pStyle w:val="Bulleted1"/>
      </w:pPr>
      <w:r>
        <w:t xml:space="preserve">Based on established security protocols, only PSG Super </w:t>
      </w:r>
      <w:proofErr w:type="spellStart"/>
      <w:r>
        <w:t>Admins</w:t>
      </w:r>
      <w:proofErr w:type="spellEnd"/>
      <w:r>
        <w:t xml:space="preserve"> are permitted to change the </w:t>
      </w:r>
      <w:r>
        <w:rPr>
          <w:i/>
          <w:iCs/>
        </w:rPr>
        <w:t>Employee ID</w:t>
      </w:r>
      <w:r>
        <w:t xml:space="preserve">, </w:t>
      </w:r>
      <w:r>
        <w:rPr>
          <w:i/>
          <w:iCs/>
        </w:rPr>
        <w:t>Network ID</w:t>
      </w:r>
      <w:r>
        <w:t xml:space="preserve">, </w:t>
      </w:r>
      <w:r>
        <w:rPr>
          <w:i/>
          <w:iCs/>
        </w:rPr>
        <w:t>User Type</w:t>
      </w:r>
      <w:r>
        <w:t xml:space="preserve">, and </w:t>
      </w:r>
      <w:r>
        <w:rPr>
          <w:i/>
          <w:iCs/>
        </w:rPr>
        <w:t>Employee Sub-type</w:t>
      </w:r>
      <w:r>
        <w:t xml:space="preserve"> for a System Administration application user or a Labs &amp; Meds application user. When a PSG Super Admin makes changes to these fields, they must provide a reason for the change. In addition, if a PSG Super Admin changes an employee user's user type or network ID, the next time the user logs into the application, they must re-validate their network credentials using active directory authentication.</w:t>
      </w:r>
    </w:p>
    <w:p w:rsidR="00F856B9" w:rsidRPr="00283962" w:rsidRDefault="00F856B9" w:rsidP="00F856B9">
      <w:pPr>
        <w:pStyle w:val="NoteClassic"/>
        <w:ind w:left="360"/>
      </w:pPr>
      <w:r w:rsidRPr="00F856B9">
        <w:rPr>
          <w:b/>
        </w:rPr>
        <w:t>Note:</w:t>
      </w:r>
      <w:r>
        <w:t xml:space="preserve"> </w:t>
      </w:r>
      <w:r w:rsidR="00283962">
        <w:t xml:space="preserve"> First Tier Support and Enrollment Associates </w:t>
      </w:r>
      <w:r w:rsidR="00283962" w:rsidRPr="00283962">
        <w:rPr>
          <w:bCs/>
        </w:rPr>
        <w:t>have access to</w:t>
      </w:r>
      <w:r w:rsidR="00283962">
        <w:rPr>
          <w:bCs/>
        </w:rPr>
        <w:t>,</w:t>
      </w:r>
      <w:r w:rsidR="00283962" w:rsidRPr="00283962">
        <w:rPr>
          <w:bCs/>
        </w:rPr>
        <w:t xml:space="preserve"> but are not authorized to</w:t>
      </w:r>
      <w:r w:rsidR="00283962" w:rsidRPr="00283962">
        <w:t xml:space="preserve"> add </w:t>
      </w:r>
      <w:r w:rsidR="00283962" w:rsidRPr="00283962">
        <w:rPr>
          <w:bCs/>
        </w:rPr>
        <w:t>or change</w:t>
      </w:r>
      <w:r w:rsidR="00283962">
        <w:rPr>
          <w:bCs/>
        </w:rPr>
        <w:t>,</w:t>
      </w:r>
      <w:r w:rsidR="00283962">
        <w:t xml:space="preserve"> employee information</w:t>
      </w:r>
      <w:r w:rsidR="00283962" w:rsidRPr="00283962">
        <w:t xml:space="preserve"> including </w:t>
      </w:r>
      <w:r w:rsidR="00283962" w:rsidRPr="00283962">
        <w:rPr>
          <w:i/>
          <w:iCs/>
        </w:rPr>
        <w:t>Employee ID</w:t>
      </w:r>
      <w:r w:rsidR="00283962" w:rsidRPr="00283962">
        <w:t xml:space="preserve">, </w:t>
      </w:r>
      <w:r w:rsidR="00283962" w:rsidRPr="00283962">
        <w:rPr>
          <w:i/>
          <w:iCs/>
        </w:rPr>
        <w:t>Network ID</w:t>
      </w:r>
      <w:r w:rsidR="00283962" w:rsidRPr="00283962">
        <w:t xml:space="preserve">, </w:t>
      </w:r>
      <w:r w:rsidR="00283962" w:rsidRPr="00283962">
        <w:rPr>
          <w:i/>
          <w:iCs/>
        </w:rPr>
        <w:t>User Type</w:t>
      </w:r>
      <w:r w:rsidR="00283962" w:rsidRPr="00283962">
        <w:t xml:space="preserve">, and </w:t>
      </w:r>
      <w:r w:rsidR="00283962" w:rsidRPr="00283962">
        <w:rPr>
          <w:i/>
          <w:iCs/>
        </w:rPr>
        <w:t>Employee Sub-type</w:t>
      </w:r>
      <w:r w:rsidRPr="00283962">
        <w:t>.</w:t>
      </w:r>
    </w:p>
    <w:p w:rsidR="002D04DF" w:rsidRDefault="009C6F00" w:rsidP="00C96E2F">
      <w:pPr>
        <w:pStyle w:val="Bulleted1"/>
      </w:pPr>
      <w:r>
        <w:br w:type="page"/>
      </w:r>
      <w:r w:rsidR="009835AF">
        <w:lastRenderedPageBreak/>
        <w:t>Employee users can only access the Labs &amp; Meds application from a trusted network, which includes either being onsite at a Quest Diagnostics facility or by using the company’s virtual private network (VPN). If necessary, however, established security protocols permit a PSG Super Admin, First Tier Support, or Enrollment Associate to set a temporary override for an employee who has been denied access to the Labs &amp; Meds application due to a trusted network restriction.</w:t>
      </w:r>
    </w:p>
    <w:p w:rsidR="00C96E2F" w:rsidRDefault="009835AF" w:rsidP="002D04DF">
      <w:pPr>
        <w:ind w:left="360"/>
      </w:pPr>
      <w:r>
        <w:t xml:space="preserve">PSG Super Admin, First Tier Support, and Enrollment Associate users  may set the override while viewing the user’s details in System Administration, by selecting an override duration in the </w:t>
      </w:r>
      <w:r>
        <w:rPr>
          <w:i/>
          <w:iCs/>
        </w:rPr>
        <w:t>IP Filter Override</w:t>
      </w:r>
      <w:r>
        <w:t xml:space="preserve"> list (in the </w:t>
      </w:r>
      <w:r>
        <w:rPr>
          <w:i/>
          <w:iCs/>
        </w:rPr>
        <w:t>Login Information</w:t>
      </w:r>
      <w:r>
        <w:t xml:space="preserve"> area), and then adding a reason for performing the override in the </w:t>
      </w:r>
      <w:r>
        <w:rPr>
          <w:i/>
          <w:iCs/>
        </w:rPr>
        <w:t>Add Note</w:t>
      </w:r>
      <w:r>
        <w:t xml:space="preserve"> area. If the override is set to one hour, the employee must log in within the next hour, but once logged in, the employee will remain logged in until the session expires due to inactivity, or until the user logs out. Once the user's session has ended, and the override period has expired, the user can only log into the Labs &amp; Meds application from a trusted network</w:t>
      </w:r>
      <w:r w:rsidR="00C96E2F">
        <w:t>.</w:t>
      </w:r>
    </w:p>
    <w:p w:rsidR="0065498B" w:rsidRDefault="0065498B" w:rsidP="000F30A5">
      <w:pPr>
        <w:pStyle w:val="Bulleted1"/>
      </w:pPr>
      <w:r w:rsidRPr="0065498B">
        <w:t xml:space="preserve">A new </w:t>
      </w:r>
      <w:r w:rsidRPr="0065498B">
        <w:rPr>
          <w:i/>
        </w:rPr>
        <w:t>Patient Services</w:t>
      </w:r>
      <w:r>
        <w:t xml:space="preserve"> option has been added to the </w:t>
      </w:r>
      <w:r w:rsidRPr="0065498B">
        <w:rPr>
          <w:i/>
        </w:rPr>
        <w:t>Employee Sub-type</w:t>
      </w:r>
      <w:r>
        <w:t xml:space="preserve"> </w:t>
      </w:r>
      <w:r w:rsidR="00A87B46">
        <w:t>list. This</w:t>
      </w:r>
      <w:r w:rsidRPr="0065498B">
        <w:t xml:space="preserve"> option</w:t>
      </w:r>
      <w:r>
        <w:t xml:space="preserve"> should be used</w:t>
      </w:r>
      <w:r w:rsidRPr="0065498B">
        <w:t xml:space="preserve"> when setting up users who are PS</w:t>
      </w:r>
      <w:r w:rsidR="00C7012C">
        <w:t>C</w:t>
      </w:r>
      <w:r w:rsidRPr="0065498B">
        <w:t xml:space="preserve"> group leads, managers, supervisors or directors.</w:t>
      </w:r>
    </w:p>
    <w:p w:rsidR="004024EB" w:rsidRDefault="00952E22" w:rsidP="000F30A5">
      <w:pPr>
        <w:pStyle w:val="Bulleted1"/>
      </w:pPr>
      <w:r w:rsidRPr="00952E22">
        <w:t xml:space="preserve">In order to apply the Active Directory Authentication and </w:t>
      </w:r>
      <w:r w:rsidR="00944E59">
        <w:t>trusted network</w:t>
      </w:r>
      <w:r w:rsidRPr="00952E22">
        <w:t xml:space="preserve"> restriction to a small group of employees at a time, new user types will assigned</w:t>
      </w:r>
      <w:r>
        <w:t xml:space="preserve"> to employee users via the </w:t>
      </w:r>
      <w:r w:rsidRPr="000F30A5">
        <w:rPr>
          <w:i/>
        </w:rPr>
        <w:t>User Type (Domain)</w:t>
      </w:r>
      <w:r>
        <w:t xml:space="preserve"> list. </w:t>
      </w:r>
    </w:p>
    <w:p w:rsidR="000F30A5" w:rsidRDefault="004024EB" w:rsidP="004024EB">
      <w:pPr>
        <w:pStyle w:val="BulletedSecondLevel"/>
      </w:pPr>
      <w:r>
        <w:t>New</w:t>
      </w:r>
      <w:r w:rsidR="00952E22">
        <w:t xml:space="preserve"> user</w:t>
      </w:r>
      <w:r w:rsidR="00952E22" w:rsidRPr="00952E22">
        <w:t xml:space="preserve"> types </w:t>
      </w:r>
      <w:r>
        <w:t xml:space="preserve">that </w:t>
      </w:r>
      <w:r w:rsidR="00952E22" w:rsidRPr="00952E22">
        <w:t xml:space="preserve">are associated to domains with the Active Directory Authentication and </w:t>
      </w:r>
      <w:r w:rsidR="00944E59">
        <w:t>trusted network</w:t>
      </w:r>
      <w:r w:rsidR="00952E22" w:rsidRPr="00952E22">
        <w:t xml:space="preserve"> restriction</w:t>
      </w:r>
      <w:r w:rsidR="000F30A5">
        <w:t xml:space="preserve"> enabled</w:t>
      </w:r>
      <w:r>
        <w:t xml:space="preserve"> include</w:t>
      </w:r>
      <w:r w:rsidR="000F30A5">
        <w:t xml:space="preserve"> the following: </w:t>
      </w:r>
    </w:p>
    <w:p w:rsidR="000F30A5" w:rsidRPr="000F30A5" w:rsidRDefault="000F30A5" w:rsidP="004024EB">
      <w:pPr>
        <w:pStyle w:val="BulletedSecondLevel"/>
        <w:numPr>
          <w:ilvl w:val="6"/>
          <w:numId w:val="4"/>
        </w:numPr>
      </w:pPr>
      <w:r w:rsidRPr="000F30A5">
        <w:rPr>
          <w:szCs w:val="18"/>
        </w:rPr>
        <w:t>MedPlus Active Directory</w:t>
      </w:r>
      <w:r w:rsidRPr="000F30A5">
        <w:t xml:space="preserve"> </w:t>
      </w:r>
    </w:p>
    <w:p w:rsidR="000F30A5" w:rsidRPr="000F30A5" w:rsidRDefault="000F30A5" w:rsidP="004024EB">
      <w:pPr>
        <w:pStyle w:val="BulletedSecondLevel"/>
        <w:numPr>
          <w:ilvl w:val="6"/>
          <w:numId w:val="4"/>
        </w:numPr>
      </w:pPr>
      <w:r w:rsidRPr="000F30A5">
        <w:rPr>
          <w:szCs w:val="18"/>
        </w:rPr>
        <w:t>Quest Active Directory</w:t>
      </w:r>
      <w:r w:rsidRPr="000F30A5">
        <w:t xml:space="preserve"> </w:t>
      </w:r>
    </w:p>
    <w:p w:rsidR="000F30A5" w:rsidRPr="000F30A5" w:rsidRDefault="000F30A5" w:rsidP="004024EB">
      <w:pPr>
        <w:pStyle w:val="BulletedSecondLevel"/>
        <w:numPr>
          <w:ilvl w:val="6"/>
          <w:numId w:val="4"/>
        </w:numPr>
      </w:pPr>
      <w:proofErr w:type="spellStart"/>
      <w:r w:rsidRPr="000F30A5">
        <w:rPr>
          <w:szCs w:val="18"/>
        </w:rPr>
        <w:t>Ameripath</w:t>
      </w:r>
      <w:proofErr w:type="spellEnd"/>
      <w:r w:rsidRPr="000F30A5">
        <w:t xml:space="preserve"> Active Directory </w:t>
      </w:r>
    </w:p>
    <w:p w:rsidR="000F30A5" w:rsidRPr="000F30A5" w:rsidRDefault="000F30A5" w:rsidP="004024EB">
      <w:pPr>
        <w:pStyle w:val="BulletedSecondLevel"/>
        <w:numPr>
          <w:ilvl w:val="6"/>
          <w:numId w:val="4"/>
        </w:numPr>
      </w:pPr>
      <w:r w:rsidRPr="000F30A5">
        <w:t xml:space="preserve">Focus Active Directory </w:t>
      </w:r>
    </w:p>
    <w:p w:rsidR="000F30A5" w:rsidRPr="000F30A5" w:rsidRDefault="000F30A5" w:rsidP="004024EB">
      <w:pPr>
        <w:pStyle w:val="BulletedSecondLevel"/>
        <w:numPr>
          <w:ilvl w:val="6"/>
          <w:numId w:val="4"/>
        </w:numPr>
      </w:pPr>
      <w:r w:rsidRPr="000F30A5">
        <w:t xml:space="preserve">JV - MACL Active Directory </w:t>
      </w:r>
    </w:p>
    <w:p w:rsidR="000F30A5" w:rsidRPr="000F30A5" w:rsidRDefault="000F30A5" w:rsidP="004024EB">
      <w:pPr>
        <w:pStyle w:val="BulletedSecondLevel"/>
        <w:numPr>
          <w:ilvl w:val="6"/>
          <w:numId w:val="4"/>
        </w:numPr>
      </w:pPr>
      <w:r w:rsidRPr="000F30A5">
        <w:t xml:space="preserve">JV - </w:t>
      </w:r>
      <w:proofErr w:type="spellStart"/>
      <w:r w:rsidRPr="000F30A5">
        <w:t>CompuNet</w:t>
      </w:r>
      <w:proofErr w:type="spellEnd"/>
      <w:r w:rsidRPr="000F30A5">
        <w:t xml:space="preserve"> Active Directory </w:t>
      </w:r>
    </w:p>
    <w:p w:rsidR="000F30A5" w:rsidRPr="000F30A5" w:rsidRDefault="000F30A5" w:rsidP="004024EB">
      <w:pPr>
        <w:pStyle w:val="BulletedSecondLevel"/>
        <w:numPr>
          <w:ilvl w:val="6"/>
          <w:numId w:val="4"/>
        </w:numPr>
      </w:pPr>
      <w:r w:rsidRPr="000F30A5">
        <w:t xml:space="preserve">JV - ACL Active Directory </w:t>
      </w:r>
    </w:p>
    <w:p w:rsidR="000F30A5" w:rsidRPr="000F30A5" w:rsidRDefault="000F30A5" w:rsidP="004024EB">
      <w:pPr>
        <w:pStyle w:val="BulletedSecondLevel"/>
        <w:numPr>
          <w:ilvl w:val="6"/>
          <w:numId w:val="4"/>
        </w:numPr>
      </w:pPr>
      <w:r w:rsidRPr="000F30A5">
        <w:t xml:space="preserve">JV - DLO Active Directory </w:t>
      </w:r>
    </w:p>
    <w:p w:rsidR="00DB6BCC" w:rsidRDefault="004024EB" w:rsidP="004024EB">
      <w:pPr>
        <w:pStyle w:val="BulletedSecondLevel"/>
      </w:pPr>
      <w:r>
        <w:t>Existing</w:t>
      </w:r>
      <w:r w:rsidR="000F30A5">
        <w:t xml:space="preserve"> user types (MedPlus, Quest, </w:t>
      </w:r>
      <w:proofErr w:type="spellStart"/>
      <w:r w:rsidR="000F30A5">
        <w:t>Ameripath</w:t>
      </w:r>
      <w:proofErr w:type="spellEnd"/>
      <w:r w:rsidR="000F30A5">
        <w:t xml:space="preserve">, Focus, JV – MACL, JV – </w:t>
      </w:r>
      <w:proofErr w:type="spellStart"/>
      <w:r w:rsidR="000F30A5">
        <w:t>CompuNet</w:t>
      </w:r>
      <w:proofErr w:type="spellEnd"/>
      <w:r w:rsidR="000F30A5">
        <w:t xml:space="preserve">, JV- ACL, JV </w:t>
      </w:r>
      <w:proofErr w:type="gramStart"/>
      <w:r w:rsidR="000F30A5">
        <w:t>–  DLO</w:t>
      </w:r>
      <w:proofErr w:type="gramEnd"/>
      <w:r w:rsidR="000F30A5">
        <w:t xml:space="preserve">, and JV – Sonora) will be re-configured so that their associated domain does not have the </w:t>
      </w:r>
      <w:r w:rsidR="000F30A5" w:rsidRPr="00952E22">
        <w:t xml:space="preserve">Active Directory Authentication and </w:t>
      </w:r>
      <w:r w:rsidR="005303A2">
        <w:t>trusted network</w:t>
      </w:r>
      <w:r w:rsidR="000F30A5" w:rsidRPr="00952E22">
        <w:t xml:space="preserve"> restriction</w:t>
      </w:r>
      <w:r w:rsidR="000F30A5">
        <w:t xml:space="preserve"> enabled.</w:t>
      </w:r>
      <w:r w:rsidR="00447B7D">
        <w:t xml:space="preserve"> </w:t>
      </w:r>
    </w:p>
    <w:p w:rsidR="004024EB" w:rsidRDefault="004024EB" w:rsidP="004024EB">
      <w:pPr>
        <w:pStyle w:val="BulletedSecondLevel"/>
      </w:pPr>
      <w:r>
        <w:t>New user</w:t>
      </w:r>
      <w:r w:rsidRPr="00952E22">
        <w:t xml:space="preserve"> types </w:t>
      </w:r>
      <w:r>
        <w:t xml:space="preserve">that </w:t>
      </w:r>
      <w:r w:rsidRPr="00952E22">
        <w:t xml:space="preserve">are associated to domains with the Active Directory Authentication </w:t>
      </w:r>
      <w:r>
        <w:t xml:space="preserve">enabled, but </w:t>
      </w:r>
      <w:r w:rsidR="00950843">
        <w:t>trusted network</w:t>
      </w:r>
      <w:r w:rsidRPr="00952E22">
        <w:t xml:space="preserve"> restriction</w:t>
      </w:r>
      <w:r>
        <w:t xml:space="preserve"> disabled include the following: </w:t>
      </w:r>
    </w:p>
    <w:p w:rsidR="00316AED" w:rsidRDefault="00316AED" w:rsidP="00316AED">
      <w:pPr>
        <w:pStyle w:val="NoteClassic"/>
        <w:ind w:left="810"/>
      </w:pPr>
      <w:r w:rsidRPr="00316AED">
        <w:rPr>
          <w:b/>
        </w:rPr>
        <w:t>Note:</w:t>
      </w:r>
      <w:r>
        <w:t xml:space="preserve"> </w:t>
      </w:r>
      <w:r w:rsidRPr="00316AED">
        <w:t xml:space="preserve">The </w:t>
      </w:r>
      <w:r w:rsidRPr="00316AED">
        <w:rPr>
          <w:i/>
        </w:rPr>
        <w:t>IP Exception</w:t>
      </w:r>
      <w:r w:rsidRPr="00316AED">
        <w:t xml:space="preserve"> user types were created for employees whose job frequently requires them to access </w:t>
      </w:r>
      <w:r>
        <w:t>Labs &amp; Meds</w:t>
      </w:r>
      <w:r w:rsidRPr="00316AED">
        <w:t xml:space="preserve"> from non-trusted networks, like sales and other employees using our mobility</w:t>
      </w:r>
      <w:r>
        <w:t xml:space="preserve"> devices</w:t>
      </w:r>
      <w:r w:rsidRPr="00316AED">
        <w:t>.</w:t>
      </w:r>
    </w:p>
    <w:p w:rsidR="004024EB" w:rsidRDefault="004024EB" w:rsidP="004024EB">
      <w:pPr>
        <w:pStyle w:val="BulletedSecondLevel"/>
        <w:numPr>
          <w:ilvl w:val="6"/>
          <w:numId w:val="4"/>
        </w:numPr>
      </w:pPr>
      <w:r>
        <w:t xml:space="preserve">MedPlus IP Exception </w:t>
      </w:r>
    </w:p>
    <w:p w:rsidR="004024EB" w:rsidRDefault="004024EB" w:rsidP="004024EB">
      <w:pPr>
        <w:pStyle w:val="BulletedSecondLevel"/>
        <w:numPr>
          <w:ilvl w:val="6"/>
          <w:numId w:val="4"/>
        </w:numPr>
      </w:pPr>
      <w:r>
        <w:t xml:space="preserve">Quest IP Exception </w:t>
      </w:r>
    </w:p>
    <w:p w:rsidR="004024EB" w:rsidRDefault="004024EB" w:rsidP="004024EB">
      <w:pPr>
        <w:pStyle w:val="BulletedSecondLevel"/>
        <w:numPr>
          <w:ilvl w:val="6"/>
          <w:numId w:val="4"/>
        </w:numPr>
      </w:pPr>
      <w:proofErr w:type="spellStart"/>
      <w:r>
        <w:t>Ameripath</w:t>
      </w:r>
      <w:proofErr w:type="spellEnd"/>
      <w:r>
        <w:t xml:space="preserve"> IP Exception </w:t>
      </w:r>
    </w:p>
    <w:p w:rsidR="004024EB" w:rsidRDefault="004024EB" w:rsidP="004024EB">
      <w:pPr>
        <w:pStyle w:val="BulletedSecondLevel"/>
        <w:numPr>
          <w:ilvl w:val="6"/>
          <w:numId w:val="4"/>
        </w:numPr>
      </w:pPr>
      <w:r>
        <w:t xml:space="preserve">Focus IP Exception </w:t>
      </w:r>
    </w:p>
    <w:p w:rsidR="004024EB" w:rsidRDefault="004024EB" w:rsidP="004024EB">
      <w:pPr>
        <w:pStyle w:val="BulletedSecondLevel"/>
        <w:numPr>
          <w:ilvl w:val="6"/>
          <w:numId w:val="4"/>
        </w:numPr>
      </w:pPr>
      <w:r>
        <w:t xml:space="preserve">JV - MACL IP Exception </w:t>
      </w:r>
    </w:p>
    <w:p w:rsidR="004024EB" w:rsidRDefault="004024EB" w:rsidP="004024EB">
      <w:pPr>
        <w:pStyle w:val="BulletedSecondLevel"/>
        <w:numPr>
          <w:ilvl w:val="6"/>
          <w:numId w:val="4"/>
        </w:numPr>
      </w:pPr>
      <w:r>
        <w:t xml:space="preserve">JV - </w:t>
      </w:r>
      <w:proofErr w:type="spellStart"/>
      <w:r>
        <w:t>CompuNet</w:t>
      </w:r>
      <w:proofErr w:type="spellEnd"/>
      <w:r>
        <w:t xml:space="preserve"> IP Exception </w:t>
      </w:r>
    </w:p>
    <w:p w:rsidR="004024EB" w:rsidRDefault="004024EB" w:rsidP="004024EB">
      <w:pPr>
        <w:pStyle w:val="BulletedSecondLevel"/>
        <w:numPr>
          <w:ilvl w:val="6"/>
          <w:numId w:val="4"/>
        </w:numPr>
      </w:pPr>
      <w:r>
        <w:lastRenderedPageBreak/>
        <w:t xml:space="preserve">JV - ACL IP Exception </w:t>
      </w:r>
    </w:p>
    <w:p w:rsidR="004024EB" w:rsidRDefault="004024EB" w:rsidP="004024EB">
      <w:pPr>
        <w:pStyle w:val="BulletedSecondLevel"/>
        <w:numPr>
          <w:ilvl w:val="6"/>
          <w:numId w:val="4"/>
        </w:numPr>
      </w:pPr>
      <w:r>
        <w:t>JV - DLO IP Exception</w:t>
      </w:r>
    </w:p>
    <w:p w:rsidR="00AF1A84" w:rsidRDefault="0080185E" w:rsidP="004024EB">
      <w:pPr>
        <w:pStyle w:val="Bulleted1"/>
      </w:pPr>
      <w:r>
        <w:t>In order to monitor the actions of administrator users within the System Administration application, a</w:t>
      </w:r>
      <w:r w:rsidR="00AF1A84">
        <w:t xml:space="preserve"> new </w:t>
      </w:r>
      <w:r w:rsidR="00AF1A84" w:rsidRPr="00AF1A84">
        <w:rPr>
          <w:i/>
        </w:rPr>
        <w:t>Audit Trail</w:t>
      </w:r>
      <w:r w:rsidR="00AF1A84">
        <w:t xml:space="preserve"> report link has been added to </w:t>
      </w:r>
      <w:r>
        <w:t>their user details page (this link already exists on user details for Labs &amp; Meds application users). Auditable actions include the following</w:t>
      </w:r>
      <w:r w:rsidR="001B55B2">
        <w:t>:</w:t>
      </w:r>
    </w:p>
    <w:p w:rsidR="00AF1A84" w:rsidRDefault="00AF1A84" w:rsidP="004024EB">
      <w:pPr>
        <w:pStyle w:val="BulletedSecondLevel"/>
      </w:pPr>
      <w:r w:rsidRPr="00AF1A84">
        <w:t xml:space="preserve">When </w:t>
      </w:r>
      <w:r>
        <w:t>Employee ID, User Type, Network ID</w:t>
      </w:r>
      <w:proofErr w:type="gramStart"/>
      <w:r>
        <w:t xml:space="preserve">, </w:t>
      </w:r>
      <w:r w:rsidRPr="00AF1A84">
        <w:t xml:space="preserve"> </w:t>
      </w:r>
      <w:r>
        <w:t>Employee</w:t>
      </w:r>
      <w:proofErr w:type="gramEnd"/>
      <w:r>
        <w:t xml:space="preserve"> Sub-type, IP Filter Override for employee, or the Employee flag </w:t>
      </w:r>
      <w:r w:rsidRPr="00AF1A84">
        <w:t xml:space="preserve">are edited for a user, the system </w:t>
      </w:r>
      <w:r w:rsidR="003C52AC">
        <w:t xml:space="preserve">will add </w:t>
      </w:r>
      <w:r w:rsidRPr="00AF1A84">
        <w:t xml:space="preserve">an entry </w:t>
      </w:r>
      <w:r>
        <w:t>to</w:t>
      </w:r>
      <w:r w:rsidRPr="00AF1A84">
        <w:t xml:space="preserve"> </w:t>
      </w:r>
      <w:r>
        <w:t>the Audit Trail report.</w:t>
      </w:r>
    </w:p>
    <w:p w:rsidR="003C52AC" w:rsidRPr="003C52AC" w:rsidRDefault="003C52AC" w:rsidP="004024EB">
      <w:pPr>
        <w:pStyle w:val="BulletedSecondLevel"/>
      </w:pPr>
      <w:r w:rsidRPr="003C52AC">
        <w:t xml:space="preserve">When the Employee ID, User Type, Network ID, or </w:t>
      </w:r>
      <w:r>
        <w:t>Employee Sub-type</w:t>
      </w:r>
      <w:r w:rsidRPr="003C52AC">
        <w:t xml:space="preserve"> is edited for a user, the following values </w:t>
      </w:r>
      <w:r>
        <w:t xml:space="preserve">are </w:t>
      </w:r>
      <w:r w:rsidRPr="004024EB">
        <w:t>included</w:t>
      </w:r>
      <w:r w:rsidRPr="003C52AC">
        <w:t xml:space="preserve"> </w:t>
      </w:r>
      <w:r>
        <w:t>in</w:t>
      </w:r>
      <w:r w:rsidRPr="003C52AC">
        <w:t xml:space="preserve"> the Audit Trail report entry: </w:t>
      </w:r>
    </w:p>
    <w:p w:rsidR="003C52AC" w:rsidRPr="003C52AC" w:rsidRDefault="003C52AC" w:rsidP="003C52AC">
      <w:pPr>
        <w:numPr>
          <w:ilvl w:val="0"/>
          <w:numId w:val="22"/>
        </w:numPr>
        <w:spacing w:before="100" w:beforeAutospacing="1" w:after="100" w:afterAutospacing="1"/>
      </w:pPr>
      <w:r w:rsidRPr="003C52AC">
        <w:t>Activity date = Current date/time</w:t>
      </w:r>
    </w:p>
    <w:p w:rsidR="003C52AC" w:rsidRPr="003C52AC" w:rsidRDefault="003C52AC" w:rsidP="003C52AC">
      <w:pPr>
        <w:numPr>
          <w:ilvl w:val="0"/>
          <w:numId w:val="22"/>
        </w:numPr>
        <w:spacing w:before="100" w:beforeAutospacing="1" w:after="100" w:afterAutospacing="1"/>
      </w:pPr>
      <w:r w:rsidRPr="003C52AC">
        <w:t>Action performed = UPDATED</w:t>
      </w:r>
    </w:p>
    <w:p w:rsidR="003C52AC" w:rsidRPr="003C52AC" w:rsidRDefault="003C52AC" w:rsidP="003C52AC">
      <w:pPr>
        <w:numPr>
          <w:ilvl w:val="0"/>
          <w:numId w:val="22"/>
        </w:numPr>
        <w:spacing w:before="100" w:beforeAutospacing="1" w:after="100" w:afterAutospacing="1"/>
      </w:pPr>
      <w:r w:rsidRPr="003C52AC">
        <w:t>Action performed by = current logged-in user</w:t>
      </w:r>
    </w:p>
    <w:p w:rsidR="003C52AC" w:rsidRPr="003C52AC" w:rsidRDefault="003C52AC" w:rsidP="003C52AC">
      <w:pPr>
        <w:numPr>
          <w:ilvl w:val="0"/>
          <w:numId w:val="22"/>
        </w:numPr>
        <w:spacing w:before="100" w:beforeAutospacing="1" w:after="100" w:afterAutospacing="1"/>
      </w:pPr>
      <w:proofErr w:type="spellStart"/>
      <w:r w:rsidRPr="003C52AC">
        <w:t>SysAdmin</w:t>
      </w:r>
      <w:proofErr w:type="spellEnd"/>
      <w:r w:rsidRPr="003C52AC">
        <w:t xml:space="preserve"> = Yes</w:t>
      </w:r>
    </w:p>
    <w:p w:rsidR="003C52AC" w:rsidRPr="003C52AC" w:rsidRDefault="003C52AC" w:rsidP="003C52AC">
      <w:pPr>
        <w:numPr>
          <w:ilvl w:val="0"/>
          <w:numId w:val="22"/>
        </w:numPr>
        <w:spacing w:before="100" w:beforeAutospacing="1" w:after="100" w:afterAutospacing="1"/>
      </w:pPr>
      <w:r w:rsidRPr="003C52AC">
        <w:t>Field modified = the name of the field that changed (Employee ID, User Type, Network ID, or Employee Subtype)</w:t>
      </w:r>
    </w:p>
    <w:p w:rsidR="003C52AC" w:rsidRPr="003C52AC" w:rsidRDefault="003C52AC" w:rsidP="003C52AC">
      <w:pPr>
        <w:numPr>
          <w:ilvl w:val="0"/>
          <w:numId w:val="22"/>
        </w:numPr>
        <w:spacing w:before="100" w:beforeAutospacing="1" w:after="100" w:afterAutospacing="1"/>
      </w:pPr>
      <w:r w:rsidRPr="003C52AC">
        <w:t>Old value = capture original value</w:t>
      </w:r>
    </w:p>
    <w:p w:rsidR="003C52AC" w:rsidRPr="003C52AC" w:rsidRDefault="003C52AC" w:rsidP="003C52AC">
      <w:pPr>
        <w:numPr>
          <w:ilvl w:val="0"/>
          <w:numId w:val="22"/>
        </w:numPr>
        <w:spacing w:before="100" w:beforeAutospacing="1" w:after="100" w:afterAutospacing="1"/>
      </w:pPr>
      <w:r w:rsidRPr="003C52AC">
        <w:t>New value = capture new value</w:t>
      </w:r>
    </w:p>
    <w:p w:rsidR="003C52AC" w:rsidRPr="003C52AC" w:rsidRDefault="003C52AC" w:rsidP="003C52AC">
      <w:pPr>
        <w:numPr>
          <w:ilvl w:val="0"/>
          <w:numId w:val="22"/>
        </w:numPr>
        <w:spacing w:before="100" w:beforeAutospacing="1" w:after="100" w:afterAutospacing="1"/>
      </w:pPr>
      <w:r w:rsidRPr="003C52AC">
        <w:t>Org name = leave blank</w:t>
      </w:r>
    </w:p>
    <w:p w:rsidR="003C52AC" w:rsidRPr="003C52AC" w:rsidRDefault="003C52AC" w:rsidP="003C52AC">
      <w:pPr>
        <w:pStyle w:val="BulletedSecondLevel"/>
        <w:numPr>
          <w:ilvl w:val="6"/>
          <w:numId w:val="4"/>
        </w:numPr>
      </w:pPr>
      <w:r w:rsidRPr="003C52AC">
        <w:t>When a</w:t>
      </w:r>
      <w:r>
        <w:t>n</w:t>
      </w:r>
      <w:r w:rsidRPr="003C52AC">
        <w:t xml:space="preserve"> </w:t>
      </w:r>
      <w:r>
        <w:t xml:space="preserve">IP Filter Override </w:t>
      </w:r>
      <w:r w:rsidRPr="003C52AC">
        <w:t>duration is set for a L</w:t>
      </w:r>
      <w:r>
        <w:t>abs &amp; Meds application</w:t>
      </w:r>
      <w:r w:rsidRPr="003C52AC">
        <w:t xml:space="preserve"> </w:t>
      </w:r>
      <w:r>
        <w:t xml:space="preserve">employee </w:t>
      </w:r>
      <w:r w:rsidRPr="003C52AC">
        <w:t xml:space="preserve">user, the following values </w:t>
      </w:r>
      <w:r>
        <w:t>ar</w:t>
      </w:r>
      <w:r w:rsidRPr="003C52AC">
        <w:t xml:space="preserve">e included in the Audit Trail report entry: </w:t>
      </w:r>
    </w:p>
    <w:p w:rsidR="003C52AC" w:rsidRPr="003C52AC" w:rsidRDefault="003C52AC" w:rsidP="003C52AC">
      <w:pPr>
        <w:numPr>
          <w:ilvl w:val="0"/>
          <w:numId w:val="23"/>
        </w:numPr>
        <w:spacing w:before="100" w:beforeAutospacing="1" w:after="100" w:afterAutospacing="1"/>
      </w:pPr>
      <w:r w:rsidRPr="003C52AC">
        <w:t>Activity date = Current date/time </w:t>
      </w:r>
    </w:p>
    <w:p w:rsidR="003C52AC" w:rsidRPr="003C52AC" w:rsidRDefault="003C52AC" w:rsidP="003C52AC">
      <w:pPr>
        <w:numPr>
          <w:ilvl w:val="0"/>
          <w:numId w:val="23"/>
        </w:numPr>
        <w:spacing w:before="100" w:beforeAutospacing="1" w:after="100" w:afterAutospacing="1"/>
      </w:pPr>
      <w:r w:rsidRPr="003C52AC">
        <w:t>Action performed = UPDATED</w:t>
      </w:r>
    </w:p>
    <w:p w:rsidR="003C52AC" w:rsidRPr="003C52AC" w:rsidRDefault="003C52AC" w:rsidP="003C52AC">
      <w:pPr>
        <w:numPr>
          <w:ilvl w:val="0"/>
          <w:numId w:val="23"/>
        </w:numPr>
        <w:spacing w:before="100" w:beforeAutospacing="1" w:after="100" w:afterAutospacing="1"/>
      </w:pPr>
      <w:r w:rsidRPr="003C52AC">
        <w:t>Action performed by = current logged-in user</w:t>
      </w:r>
    </w:p>
    <w:p w:rsidR="003C52AC" w:rsidRPr="003C52AC" w:rsidRDefault="003C52AC" w:rsidP="003C52AC">
      <w:pPr>
        <w:numPr>
          <w:ilvl w:val="0"/>
          <w:numId w:val="23"/>
        </w:numPr>
        <w:spacing w:before="100" w:beforeAutospacing="1" w:after="100" w:afterAutospacing="1"/>
      </w:pPr>
      <w:proofErr w:type="spellStart"/>
      <w:r w:rsidRPr="003C52AC">
        <w:t>SysAdmin</w:t>
      </w:r>
      <w:proofErr w:type="spellEnd"/>
      <w:r w:rsidRPr="003C52AC">
        <w:t xml:space="preserve"> = Yes</w:t>
      </w:r>
    </w:p>
    <w:p w:rsidR="003C52AC" w:rsidRPr="003C52AC" w:rsidRDefault="003C52AC" w:rsidP="003C52AC">
      <w:pPr>
        <w:numPr>
          <w:ilvl w:val="0"/>
          <w:numId w:val="23"/>
        </w:numPr>
        <w:spacing w:before="100" w:beforeAutospacing="1" w:after="100" w:afterAutospacing="1"/>
      </w:pPr>
      <w:r w:rsidRPr="003C52AC">
        <w:t>Field modified = Temporary Override</w:t>
      </w:r>
    </w:p>
    <w:p w:rsidR="003C52AC" w:rsidRPr="003C52AC" w:rsidRDefault="003C52AC" w:rsidP="003C52AC">
      <w:pPr>
        <w:numPr>
          <w:ilvl w:val="0"/>
          <w:numId w:val="23"/>
        </w:numPr>
        <w:spacing w:before="100" w:beforeAutospacing="1" w:after="100" w:afterAutospacing="1"/>
      </w:pPr>
      <w:r w:rsidRPr="003C52AC">
        <w:t>Old value = capture original value</w:t>
      </w:r>
    </w:p>
    <w:p w:rsidR="003C52AC" w:rsidRPr="003C52AC" w:rsidRDefault="003C52AC" w:rsidP="003C52AC">
      <w:pPr>
        <w:numPr>
          <w:ilvl w:val="0"/>
          <w:numId w:val="23"/>
        </w:numPr>
        <w:spacing w:before="100" w:beforeAutospacing="1" w:after="100" w:afterAutospacing="1"/>
      </w:pPr>
      <w:r w:rsidRPr="003C52AC">
        <w:t>New value = capture new value (e.g. override expiration date/time stamp)</w:t>
      </w:r>
    </w:p>
    <w:p w:rsidR="003C52AC" w:rsidRPr="003C52AC" w:rsidRDefault="003C52AC" w:rsidP="003C52AC">
      <w:pPr>
        <w:numPr>
          <w:ilvl w:val="0"/>
          <w:numId w:val="23"/>
        </w:numPr>
        <w:spacing w:before="100" w:beforeAutospacing="1" w:after="100" w:afterAutospacing="1"/>
      </w:pPr>
      <w:r w:rsidRPr="003C52AC">
        <w:t>Org name = leave blank</w:t>
      </w:r>
    </w:p>
    <w:p w:rsidR="00F963C8" w:rsidRDefault="003C52AC" w:rsidP="00F963C8">
      <w:pPr>
        <w:pStyle w:val="BulletedSecondLevel"/>
        <w:numPr>
          <w:ilvl w:val="6"/>
          <w:numId w:val="4"/>
        </w:numPr>
      </w:pPr>
      <w:r w:rsidRPr="003C52AC">
        <w:t xml:space="preserve">When the Employee </w:t>
      </w:r>
      <w:r>
        <w:t>flag</w:t>
      </w:r>
      <w:r w:rsidRPr="003C52AC">
        <w:t xml:space="preserve"> is edited for </w:t>
      </w:r>
      <w:r>
        <w:t>a System</w:t>
      </w:r>
      <w:r w:rsidRPr="003C52AC">
        <w:t xml:space="preserve"> </w:t>
      </w:r>
      <w:r>
        <w:t>Administration</w:t>
      </w:r>
      <w:r w:rsidRPr="003C52AC">
        <w:t xml:space="preserve"> user, the following values </w:t>
      </w:r>
      <w:r>
        <w:t>are</w:t>
      </w:r>
      <w:r w:rsidRPr="003C52AC">
        <w:t xml:space="preserve"> included in the Audit Trail report entry: </w:t>
      </w:r>
    </w:p>
    <w:p w:rsidR="00F963C8" w:rsidRDefault="00F963C8" w:rsidP="003C52AC">
      <w:pPr>
        <w:numPr>
          <w:ilvl w:val="0"/>
          <w:numId w:val="24"/>
        </w:numPr>
        <w:spacing w:before="100" w:beforeAutospacing="1" w:after="100" w:afterAutospacing="1"/>
      </w:pPr>
      <w:r>
        <w:t>Activity date = Current date/time</w:t>
      </w:r>
    </w:p>
    <w:p w:rsidR="00F963C8" w:rsidRDefault="00F963C8" w:rsidP="003C52AC">
      <w:pPr>
        <w:numPr>
          <w:ilvl w:val="0"/>
          <w:numId w:val="24"/>
        </w:numPr>
        <w:spacing w:before="100" w:beforeAutospacing="1" w:after="100" w:afterAutospacing="1"/>
      </w:pPr>
      <w:r>
        <w:t>Action performed = UPDATED</w:t>
      </w:r>
    </w:p>
    <w:p w:rsidR="003C52AC" w:rsidRPr="003C52AC" w:rsidRDefault="003C52AC" w:rsidP="003C52AC">
      <w:pPr>
        <w:numPr>
          <w:ilvl w:val="0"/>
          <w:numId w:val="24"/>
        </w:numPr>
        <w:spacing w:before="100" w:beforeAutospacing="1" w:after="100" w:afterAutospacing="1"/>
      </w:pPr>
      <w:r w:rsidRPr="003C52AC">
        <w:t>Action performed by = current logged-in user</w:t>
      </w:r>
    </w:p>
    <w:p w:rsidR="003C52AC" w:rsidRPr="003C52AC" w:rsidRDefault="003C52AC" w:rsidP="003C52AC">
      <w:pPr>
        <w:numPr>
          <w:ilvl w:val="0"/>
          <w:numId w:val="24"/>
        </w:numPr>
        <w:spacing w:before="100" w:beforeAutospacing="1" w:after="100" w:afterAutospacing="1"/>
      </w:pPr>
      <w:proofErr w:type="spellStart"/>
      <w:r w:rsidRPr="003C52AC">
        <w:lastRenderedPageBreak/>
        <w:t>SysAdmin</w:t>
      </w:r>
      <w:proofErr w:type="spellEnd"/>
      <w:r w:rsidRPr="003C52AC">
        <w:t xml:space="preserve"> = Yes</w:t>
      </w:r>
    </w:p>
    <w:p w:rsidR="003C52AC" w:rsidRPr="003C52AC" w:rsidRDefault="003C52AC" w:rsidP="003C52AC">
      <w:pPr>
        <w:numPr>
          <w:ilvl w:val="0"/>
          <w:numId w:val="24"/>
        </w:numPr>
        <w:spacing w:before="100" w:beforeAutospacing="1" w:after="100" w:afterAutospacing="1"/>
      </w:pPr>
      <w:r w:rsidRPr="003C52AC">
        <w:t>Field modified = Employee Flag</w:t>
      </w:r>
    </w:p>
    <w:p w:rsidR="003C52AC" w:rsidRPr="003C52AC" w:rsidRDefault="003C52AC" w:rsidP="003C52AC">
      <w:pPr>
        <w:numPr>
          <w:ilvl w:val="0"/>
          <w:numId w:val="24"/>
        </w:numPr>
        <w:spacing w:before="100" w:beforeAutospacing="1" w:after="100" w:afterAutospacing="1"/>
      </w:pPr>
      <w:r w:rsidRPr="003C52AC">
        <w:t>Old value = capture original value</w:t>
      </w:r>
    </w:p>
    <w:p w:rsidR="003C52AC" w:rsidRPr="003C52AC" w:rsidRDefault="003C52AC" w:rsidP="003C52AC">
      <w:pPr>
        <w:numPr>
          <w:ilvl w:val="0"/>
          <w:numId w:val="24"/>
        </w:numPr>
        <w:spacing w:before="100" w:beforeAutospacing="1" w:after="100" w:afterAutospacing="1"/>
      </w:pPr>
      <w:r w:rsidRPr="003C52AC">
        <w:t>New value = capture new value</w:t>
      </w:r>
    </w:p>
    <w:p w:rsidR="003C52AC" w:rsidRPr="00AF1A84" w:rsidRDefault="003C52AC" w:rsidP="00AF1A84">
      <w:pPr>
        <w:numPr>
          <w:ilvl w:val="0"/>
          <w:numId w:val="24"/>
        </w:numPr>
        <w:spacing w:before="100" w:beforeAutospacing="1" w:after="100" w:afterAutospacing="1"/>
      </w:pPr>
      <w:r w:rsidRPr="003C52AC">
        <w:t>Org name = leave blank</w:t>
      </w:r>
    </w:p>
    <w:p w:rsidR="005E5348" w:rsidRDefault="005E5348" w:rsidP="00E840E1">
      <w:pPr>
        <w:pStyle w:val="Heading2"/>
      </w:pPr>
      <w:bookmarkStart w:id="49" w:name="_Toc357778599"/>
      <w:r>
        <w:t>Messaging Enhancement</w:t>
      </w:r>
      <w:r w:rsidR="006C7559">
        <w:t>s</w:t>
      </w:r>
      <w:bookmarkEnd w:id="49"/>
    </w:p>
    <w:p w:rsidR="005E5348" w:rsidRDefault="005E5348" w:rsidP="005E5348">
      <w:r>
        <w:t>Prior to the security en</w:t>
      </w:r>
      <w:r w:rsidR="009F2E7A">
        <w:t xml:space="preserve">hancements rollout, a broadcast </w:t>
      </w:r>
      <w:r>
        <w:t>message detailing the rollou</w:t>
      </w:r>
      <w:r w:rsidR="003245A2">
        <w:t>t will display for all employee</w:t>
      </w:r>
      <w:r>
        <w:t xml:space="preserve"> users of the Labs &amp; Meds </w:t>
      </w:r>
      <w:r w:rsidR="009F2E7A">
        <w:t>application, and a banner messag</w:t>
      </w:r>
      <w:r w:rsidR="003245A2">
        <w:t>e will display for all employee</w:t>
      </w:r>
      <w:r w:rsidR="009F2E7A">
        <w:t xml:space="preserve"> users  of the </w:t>
      </w:r>
      <w:r>
        <w:t>System Administration</w:t>
      </w:r>
      <w:r w:rsidR="009F2E7A">
        <w:t xml:space="preserve"> application</w:t>
      </w:r>
      <w:r>
        <w:t xml:space="preserve">. </w:t>
      </w:r>
      <w:r w:rsidR="00B00D88">
        <w:t xml:space="preserve">In order to </w:t>
      </w:r>
      <w:r>
        <w:t xml:space="preserve">target </w:t>
      </w:r>
      <w:r w:rsidR="00B00D88">
        <w:t>the Labs &amp; Meds application message to employees only,</w:t>
      </w:r>
      <w:r>
        <w:t xml:space="preserve"> a new </w:t>
      </w:r>
      <w:r w:rsidRPr="00B00D88">
        <w:rPr>
          <w:i/>
        </w:rPr>
        <w:t>Message Filter</w:t>
      </w:r>
      <w:r>
        <w:t xml:space="preserve"> drop-down list with an </w:t>
      </w:r>
      <w:r w:rsidRPr="00B00D88">
        <w:rPr>
          <w:i/>
        </w:rPr>
        <w:t>Employee</w:t>
      </w:r>
      <w:r>
        <w:t xml:space="preserve"> option</w:t>
      </w:r>
      <w:r w:rsidR="00B00D88">
        <w:t xml:space="preserve"> has been added to the </w:t>
      </w:r>
      <w:r w:rsidR="00B00D88" w:rsidRPr="00B00D88">
        <w:rPr>
          <w:i/>
        </w:rPr>
        <w:t>Add Broadcast Message</w:t>
      </w:r>
      <w:r w:rsidR="00B00D88">
        <w:t xml:space="preserve"> page in System Administration. The </w:t>
      </w:r>
      <w:r w:rsidR="009F2E7A">
        <w:t>banner</w:t>
      </w:r>
      <w:r w:rsidR="00B00D88">
        <w:t xml:space="preserve"> message for System Administration users will be defined </w:t>
      </w:r>
      <w:r w:rsidR="00C45F8C">
        <w:t>in</w:t>
      </w:r>
      <w:r w:rsidR="00B00D88">
        <w:t xml:space="preserve"> </w:t>
      </w:r>
      <w:r w:rsidR="00C45F8C">
        <w:t xml:space="preserve">the </w:t>
      </w:r>
      <w:proofErr w:type="spellStart"/>
      <w:r w:rsidR="00C45F8C" w:rsidRPr="00C45F8C">
        <w:rPr>
          <w:i/>
        </w:rPr>
        <w:t>EmployeeRollOutToADMessage</w:t>
      </w:r>
      <w:proofErr w:type="spellEnd"/>
      <w:r w:rsidR="00C45F8C" w:rsidRPr="00C45F8C">
        <w:rPr>
          <w:i/>
        </w:rPr>
        <w:t>=</w:t>
      </w:r>
      <w:r w:rsidR="00C45F8C">
        <w:t xml:space="preserve"> field</w:t>
      </w:r>
      <w:r w:rsidR="00C45F8C" w:rsidRPr="00C45F8C">
        <w:rPr>
          <w:i/>
        </w:rPr>
        <w:t xml:space="preserve"> </w:t>
      </w:r>
      <w:r w:rsidR="00C45F8C" w:rsidRPr="00C45F8C">
        <w:t>of the</w:t>
      </w:r>
      <w:r w:rsidR="00C45F8C">
        <w:rPr>
          <w:i/>
        </w:rPr>
        <w:t xml:space="preserve"> </w:t>
      </w:r>
      <w:r w:rsidR="00B00D88" w:rsidRPr="00C45F8C">
        <w:rPr>
          <w:i/>
        </w:rPr>
        <w:t>Care360-app.properties</w:t>
      </w:r>
      <w:r w:rsidR="00C45F8C">
        <w:t xml:space="preserve"> file.</w:t>
      </w:r>
      <w:r>
        <w:t xml:space="preserve">  </w:t>
      </w:r>
      <w:r w:rsidR="00FB662C">
        <w:rPr>
          <w:color w:val="000000"/>
        </w:rPr>
        <w:t>Users can also search for broadcast messages that have been targeted t</w:t>
      </w:r>
      <w:r w:rsidR="009761E9">
        <w:rPr>
          <w:color w:val="000000"/>
        </w:rPr>
        <w:t xml:space="preserve">o an </w:t>
      </w:r>
      <w:r w:rsidR="00FB662C">
        <w:rPr>
          <w:color w:val="000000"/>
        </w:rPr>
        <w:t xml:space="preserve">employee by selecting </w:t>
      </w:r>
      <w:r w:rsidR="00FB662C">
        <w:rPr>
          <w:rStyle w:val="Emphasis"/>
          <w:color w:val="000000"/>
        </w:rPr>
        <w:t>Employee</w:t>
      </w:r>
      <w:r w:rsidR="00FB662C">
        <w:rPr>
          <w:color w:val="000000"/>
        </w:rPr>
        <w:t xml:space="preserve"> from the </w:t>
      </w:r>
      <w:r w:rsidR="00FB662C">
        <w:rPr>
          <w:rStyle w:val="Emphasis"/>
          <w:color w:val="000000"/>
        </w:rPr>
        <w:t>Message Filter</w:t>
      </w:r>
      <w:r w:rsidR="00FB662C">
        <w:rPr>
          <w:color w:val="000000"/>
        </w:rPr>
        <w:t xml:space="preserve"> on the </w:t>
      </w:r>
      <w:r w:rsidR="00FB662C">
        <w:rPr>
          <w:rStyle w:val="Emphasis"/>
          <w:color w:val="000000"/>
        </w:rPr>
        <w:t>Search for Broadcast Messages</w:t>
      </w:r>
      <w:r w:rsidR="00FB662C">
        <w:rPr>
          <w:color w:val="000000"/>
        </w:rPr>
        <w:t xml:space="preserve"> page.</w:t>
      </w:r>
    </w:p>
    <w:p w:rsidR="00B0642D" w:rsidRPr="005E5348" w:rsidRDefault="00B0642D" w:rsidP="005E5348">
      <w:r w:rsidRPr="00B0642D">
        <w:rPr>
          <w:b/>
        </w:rPr>
        <w:t>Note:</w:t>
      </w:r>
      <w:r>
        <w:t xml:space="preserve"> </w:t>
      </w:r>
      <w:r w:rsidR="006C7559">
        <w:rPr>
          <w:color w:val="000000"/>
        </w:rPr>
        <w:t>These enhancements do not apply to Lab Or</w:t>
      </w:r>
      <w:r w:rsidR="00C053B4">
        <w:rPr>
          <w:color w:val="000000"/>
        </w:rPr>
        <w:t>ders and Results (LOR). You can</w:t>
      </w:r>
      <w:r w:rsidR="006C7559">
        <w:rPr>
          <w:color w:val="000000"/>
        </w:rPr>
        <w:t>not set or view broadcast messages for LOR users in the System Administration application.</w:t>
      </w:r>
    </w:p>
    <w:p w:rsidR="0003093A" w:rsidRDefault="0003093A" w:rsidP="0003093A">
      <w:pPr>
        <w:pStyle w:val="Heading2"/>
      </w:pPr>
      <w:bookmarkStart w:id="50" w:name="_Toc357778600"/>
      <w:r>
        <w:t>State Configuration Enhancement</w:t>
      </w:r>
      <w:bookmarkEnd w:id="50"/>
    </w:p>
    <w:p w:rsidR="0003093A" w:rsidRDefault="0003093A" w:rsidP="0003093A">
      <w:pPr>
        <w:rPr>
          <w:rStyle w:val="erxtext"/>
        </w:rPr>
      </w:pPr>
      <w:r>
        <w:t xml:space="preserve">When adding or editing information for New Jersey from the </w:t>
      </w:r>
      <w:r w:rsidRPr="008D0243">
        <w:rPr>
          <w:i/>
        </w:rPr>
        <w:t>Manage State Configurability</w:t>
      </w:r>
      <w:r>
        <w:t xml:space="preserve"> page, users can </w:t>
      </w:r>
      <w:r w:rsidR="008550A8">
        <w:t>select</w:t>
      </w:r>
      <w:r>
        <w:t xml:space="preserve"> the </w:t>
      </w:r>
      <w:r w:rsidR="008E3C72">
        <w:rPr>
          <w:rStyle w:val="erxtext"/>
          <w:i/>
        </w:rPr>
        <w:t>Include</w:t>
      </w:r>
      <w:r w:rsidRPr="008D0243">
        <w:rPr>
          <w:rStyle w:val="erxtext"/>
          <w:i/>
        </w:rPr>
        <w:t xml:space="preserve"> DEA Number </w:t>
      </w:r>
      <w:proofErr w:type="gramStart"/>
      <w:r w:rsidRPr="008D0243">
        <w:rPr>
          <w:rStyle w:val="erxtext"/>
          <w:i/>
        </w:rPr>
        <w:t>Only</w:t>
      </w:r>
      <w:proofErr w:type="gramEnd"/>
      <w:r>
        <w:rPr>
          <w:rStyle w:val="erxtext"/>
        </w:rPr>
        <w:t xml:space="preserve"> check box to </w:t>
      </w:r>
      <w:r w:rsidR="00F322CD">
        <w:rPr>
          <w:rStyle w:val="erxtext"/>
        </w:rPr>
        <w:t>include</w:t>
      </w:r>
      <w:r>
        <w:rPr>
          <w:rStyle w:val="erxtext"/>
        </w:rPr>
        <w:t xml:space="preserve"> </w:t>
      </w:r>
      <w:r w:rsidR="00F322CD">
        <w:rPr>
          <w:rStyle w:val="erxtext"/>
        </w:rPr>
        <w:t>only the</w:t>
      </w:r>
      <w:r>
        <w:rPr>
          <w:rStyle w:val="erxtext"/>
        </w:rPr>
        <w:t xml:space="preserve"> DEA number </w:t>
      </w:r>
      <w:r w:rsidR="00F322CD">
        <w:rPr>
          <w:rStyle w:val="erxtext"/>
        </w:rPr>
        <w:t>on</w:t>
      </w:r>
      <w:r w:rsidR="008E3C72">
        <w:rPr>
          <w:rStyle w:val="erxtext"/>
        </w:rPr>
        <w:t xml:space="preserve"> </w:t>
      </w:r>
      <w:r w:rsidR="00730DA6">
        <w:rPr>
          <w:rStyle w:val="erxtext"/>
        </w:rPr>
        <w:t>printed prescriptions.</w:t>
      </w:r>
      <w:r w:rsidR="00F322CD">
        <w:rPr>
          <w:rStyle w:val="erxtext"/>
        </w:rPr>
        <w:t xml:space="preserve"> This is necessary since all other information is already included on New Jersey prescription paper. </w:t>
      </w:r>
    </w:p>
    <w:p w:rsidR="000B4E2C" w:rsidRDefault="000B4E2C" w:rsidP="000B4E2C">
      <w:pPr>
        <w:pStyle w:val="Heading2"/>
      </w:pPr>
      <w:bookmarkStart w:id="51" w:name="_Toc357778601"/>
      <w:r>
        <w:t>Pharmacy Enhancements</w:t>
      </w:r>
      <w:bookmarkEnd w:id="51"/>
      <w:r w:rsidR="000C231C">
        <w:t xml:space="preserve"> </w:t>
      </w:r>
    </w:p>
    <w:p w:rsidR="000B4E2C" w:rsidRDefault="000B4E2C" w:rsidP="000B4E2C">
      <w:r>
        <w:t>The following enhancements have been made for searching, adding, and selecting pharmacies:</w:t>
      </w:r>
    </w:p>
    <w:p w:rsidR="000B4E2C" w:rsidRDefault="000B4E2C" w:rsidP="00DF4C28">
      <w:pPr>
        <w:pStyle w:val="Bulleted1"/>
      </w:pPr>
      <w:r>
        <w:t xml:space="preserve">When adding a pharmacy on the </w:t>
      </w:r>
      <w:r w:rsidRPr="00584286">
        <w:rPr>
          <w:i/>
        </w:rPr>
        <w:t>Add a Pharmacy</w:t>
      </w:r>
      <w:r>
        <w:t xml:space="preserve"> page (accessed from </w:t>
      </w:r>
      <w:r w:rsidRPr="00584286">
        <w:rPr>
          <w:i/>
        </w:rPr>
        <w:t>Add &gt; Pharmacy</w:t>
      </w:r>
      <w:r>
        <w:t xml:space="preserve">), </w:t>
      </w:r>
      <w:r w:rsidR="004B3240">
        <w:t xml:space="preserve">a new </w:t>
      </w:r>
      <w:r w:rsidR="004B3240" w:rsidRPr="000F4B3F">
        <w:rPr>
          <w:i/>
        </w:rPr>
        <w:t>Pharmacy Type</w:t>
      </w:r>
      <w:r w:rsidR="004B3240">
        <w:t xml:space="preserve"> area is now available where users can </w:t>
      </w:r>
      <w:r w:rsidR="000E3054">
        <w:t>select</w:t>
      </w:r>
      <w:r w:rsidR="004B3240">
        <w:t xml:space="preserve"> the check box next to </w:t>
      </w:r>
      <w:r w:rsidR="004B3240" w:rsidRPr="00605E2D">
        <w:rPr>
          <w:i/>
        </w:rPr>
        <w:t>Specialty</w:t>
      </w:r>
      <w:r w:rsidR="004B3240">
        <w:t xml:space="preserve"> or </w:t>
      </w:r>
      <w:r w:rsidR="004B3240" w:rsidRPr="00605E2D">
        <w:rPr>
          <w:i/>
        </w:rPr>
        <w:t>Long Term Care</w:t>
      </w:r>
      <w:r w:rsidR="004B3240">
        <w:t xml:space="preserve"> to assign an additional pharmacy type to a retail pharmacy</w:t>
      </w:r>
      <w:r w:rsidR="00584286">
        <w:t xml:space="preserve">. </w:t>
      </w:r>
      <w:r>
        <w:t xml:space="preserve"> </w:t>
      </w:r>
    </w:p>
    <w:p w:rsidR="000B4E2C" w:rsidRPr="00E76A20" w:rsidRDefault="000B4E2C" w:rsidP="00DF4C28">
      <w:pPr>
        <w:pStyle w:val="Bulleted1"/>
      </w:pPr>
      <w:r>
        <w:t xml:space="preserve">When editing a pharmacy on the </w:t>
      </w:r>
      <w:r w:rsidRPr="00CD7598">
        <w:rPr>
          <w:i/>
        </w:rPr>
        <w:t>Edit Pharmacy</w:t>
      </w:r>
      <w:r>
        <w:t xml:space="preserve"> page (accessed by performing a pharmacy search and then clicking the </w:t>
      </w:r>
      <w:r w:rsidRPr="00CD7598">
        <w:rPr>
          <w:i/>
        </w:rPr>
        <w:t>Edit</w:t>
      </w:r>
      <w:r>
        <w:t xml:space="preserve"> link in the </w:t>
      </w:r>
      <w:r w:rsidRPr="00CD7598">
        <w:rPr>
          <w:i/>
        </w:rPr>
        <w:t>Actions</w:t>
      </w:r>
      <w:r>
        <w:t xml:space="preserve"> column of the search results), users can change the pharmacy type selection. To cha</w:t>
      </w:r>
      <w:r w:rsidR="007D61BF">
        <w:t>nge the pharmacy type selection</w:t>
      </w:r>
      <w:r>
        <w:t xml:space="preserve"> </w:t>
      </w:r>
      <w:r w:rsidR="007D61BF" w:rsidRPr="00605E2D">
        <w:t>in the</w:t>
      </w:r>
      <w:r w:rsidR="007D61BF" w:rsidRPr="00584286">
        <w:rPr>
          <w:i/>
        </w:rPr>
        <w:t xml:space="preserve"> Pharmacy Type </w:t>
      </w:r>
      <w:r w:rsidR="007D61BF" w:rsidRPr="00605E2D">
        <w:t>area</w:t>
      </w:r>
      <w:r w:rsidR="007D61BF">
        <w:t xml:space="preserve">, users can optionally </w:t>
      </w:r>
      <w:r w:rsidR="009219C3">
        <w:t>select</w:t>
      </w:r>
      <w:r w:rsidR="007D61BF">
        <w:t xml:space="preserve"> or clear the check box next to </w:t>
      </w:r>
      <w:r w:rsidR="007D61BF" w:rsidRPr="00584286">
        <w:rPr>
          <w:i/>
        </w:rPr>
        <w:t>Specialty</w:t>
      </w:r>
      <w:r w:rsidR="007D61BF">
        <w:t xml:space="preserve"> or </w:t>
      </w:r>
      <w:r w:rsidR="007D61BF" w:rsidRPr="00584286">
        <w:rPr>
          <w:i/>
        </w:rPr>
        <w:t>Long Term Care</w:t>
      </w:r>
      <w:r w:rsidR="000E3054">
        <w:rPr>
          <w:i/>
        </w:rPr>
        <w:t xml:space="preserve"> </w:t>
      </w:r>
      <w:r w:rsidR="000E3054">
        <w:t>to assign an additional pharmacy type to a retail pharmacy</w:t>
      </w:r>
      <w:r>
        <w:t xml:space="preserve">. </w:t>
      </w:r>
    </w:p>
    <w:p w:rsidR="000B4E2C" w:rsidRDefault="000B4E2C" w:rsidP="00DF4C28">
      <w:pPr>
        <w:pStyle w:val="Bulleted1"/>
      </w:pPr>
      <w:r>
        <w:t xml:space="preserve">When searching for a pharmacy on the </w:t>
      </w:r>
      <w:r>
        <w:rPr>
          <w:i/>
        </w:rPr>
        <w:t xml:space="preserve">Search for a Pharmacy </w:t>
      </w:r>
      <w:r>
        <w:t xml:space="preserve">page (accessed from </w:t>
      </w:r>
      <w:r w:rsidRPr="005352BF">
        <w:rPr>
          <w:i/>
        </w:rPr>
        <w:t>Search &gt; Pharmacy</w:t>
      </w:r>
      <w:r>
        <w:t xml:space="preserve">), users now have the option of searching by pharmacy type. </w:t>
      </w:r>
      <w:r w:rsidR="00B24708">
        <w:t xml:space="preserve">To search by pharmacy type, in the </w:t>
      </w:r>
      <w:r w:rsidR="00B24708" w:rsidRPr="00605E2D">
        <w:rPr>
          <w:i/>
        </w:rPr>
        <w:t>Pharmacy Type</w:t>
      </w:r>
      <w:r w:rsidR="00B24708">
        <w:t xml:space="preserve"> area, users can click </w:t>
      </w:r>
      <w:r w:rsidR="00B24708" w:rsidRPr="00605E2D">
        <w:rPr>
          <w:i/>
        </w:rPr>
        <w:t>Retail</w:t>
      </w:r>
      <w:r w:rsidR="00B24708">
        <w:t xml:space="preserve"> </w:t>
      </w:r>
      <w:r w:rsidR="003A6F9D">
        <w:t xml:space="preserve">to </w:t>
      </w:r>
      <w:r w:rsidR="009219C3">
        <w:t>search</w:t>
      </w:r>
      <w:r w:rsidR="003A6F9D">
        <w:t xml:space="preserve"> on all retail pharmacies, or additionally</w:t>
      </w:r>
      <w:r w:rsidR="00B24708">
        <w:t xml:space="preserve"> select the check box next to </w:t>
      </w:r>
      <w:r w:rsidR="00B24708" w:rsidRPr="009E77A1">
        <w:rPr>
          <w:i/>
        </w:rPr>
        <w:t>Specialty</w:t>
      </w:r>
      <w:r w:rsidR="00B24708">
        <w:t xml:space="preserve"> and/or </w:t>
      </w:r>
      <w:r w:rsidR="00B24708" w:rsidRPr="009E77A1">
        <w:rPr>
          <w:i/>
        </w:rPr>
        <w:t>Long Term Care</w:t>
      </w:r>
      <w:r w:rsidR="003A6F9D">
        <w:rPr>
          <w:i/>
        </w:rPr>
        <w:t xml:space="preserve"> </w:t>
      </w:r>
      <w:r w:rsidR="003A6F9D" w:rsidRPr="007E71A5">
        <w:t>to search on a specific type of retail pharmacy</w:t>
      </w:r>
      <w:r w:rsidR="00B24708">
        <w:t xml:space="preserve">. </w:t>
      </w:r>
    </w:p>
    <w:p w:rsidR="000B4E2C" w:rsidRDefault="000B4E2C" w:rsidP="00DF4C28">
      <w:pPr>
        <w:ind w:left="360"/>
      </w:pPr>
      <w:r>
        <w:t>From the pharmacy search results list, users can do either of the following to view a pharmacy’s assigned type:</w:t>
      </w:r>
    </w:p>
    <w:p w:rsidR="000B4E2C" w:rsidRDefault="000B4E2C" w:rsidP="00DF4C28">
      <w:pPr>
        <w:pStyle w:val="BulletedSecondLevel"/>
      </w:pPr>
      <w:r>
        <w:t xml:space="preserve">Hover over the pharmacy name. </w:t>
      </w:r>
    </w:p>
    <w:p w:rsidR="000B4E2C" w:rsidRDefault="000B4E2C" w:rsidP="00DF4C28">
      <w:pPr>
        <w:pStyle w:val="BulletedSecondLevel"/>
      </w:pPr>
      <w:r>
        <w:t xml:space="preserve">Click a pharmacy’s name to view its details on the </w:t>
      </w:r>
      <w:r w:rsidRPr="008556BD">
        <w:rPr>
          <w:i/>
        </w:rPr>
        <w:t>View Pharmacy</w:t>
      </w:r>
      <w:r>
        <w:t xml:space="preserve"> page.</w:t>
      </w:r>
    </w:p>
    <w:p w:rsidR="00852D97" w:rsidRDefault="00852D97" w:rsidP="00852D97">
      <w:pPr>
        <w:pStyle w:val="Heading2"/>
      </w:pPr>
      <w:bookmarkStart w:id="52" w:name="_Toc357778602"/>
      <w:r>
        <w:lastRenderedPageBreak/>
        <w:t>Data Export</w:t>
      </w:r>
      <w:bookmarkEnd w:id="52"/>
      <w:r>
        <w:t xml:space="preserve"> </w:t>
      </w:r>
    </w:p>
    <w:p w:rsidR="00852D97" w:rsidRDefault="00852D97" w:rsidP="00852D97">
      <w:r>
        <w:t>System Administration users assigned the PSG Super Admin role can export all patients and their data</w:t>
      </w:r>
      <w:r w:rsidRPr="005514BB">
        <w:t xml:space="preserve"> for a single provider within an org</w:t>
      </w:r>
      <w:r>
        <w:t>anization, or all patients and their data</w:t>
      </w:r>
      <w:r w:rsidRPr="005514BB">
        <w:t xml:space="preserve"> within an org</w:t>
      </w:r>
      <w:r>
        <w:t xml:space="preserve">anization that do not have a primary </w:t>
      </w:r>
      <w:r w:rsidRPr="005514BB">
        <w:t>provider</w:t>
      </w:r>
      <w:r>
        <w:t xml:space="preserve"> assigned. To complete the export, PSG Super Admin users can click the </w:t>
      </w:r>
      <w:r w:rsidRPr="005514BB">
        <w:rPr>
          <w:i/>
        </w:rPr>
        <w:t>Export Patient Data</w:t>
      </w:r>
      <w:r>
        <w:t xml:space="preserve"> link available from the </w:t>
      </w:r>
      <w:r w:rsidRPr="005514BB">
        <w:rPr>
          <w:i/>
        </w:rPr>
        <w:t>Org Details</w:t>
      </w:r>
      <w:r>
        <w:t xml:space="preserve"> tab, and then click either a provider’s name or </w:t>
      </w:r>
      <w:r w:rsidRPr="005514BB">
        <w:rPr>
          <w:i/>
        </w:rPr>
        <w:t>No Provider Assigned</w:t>
      </w:r>
      <w:r>
        <w:t xml:space="preserve"> in the </w:t>
      </w:r>
      <w:r w:rsidRPr="005514BB">
        <w:rPr>
          <w:i/>
        </w:rPr>
        <w:t>Export patient data from selected provider</w:t>
      </w:r>
      <w:r>
        <w:t xml:space="preserve"> list. </w:t>
      </w:r>
      <w:r w:rsidRPr="005514BB">
        <w:t xml:space="preserve">All patients regardless of status </w:t>
      </w:r>
      <w:r>
        <w:t xml:space="preserve">are included in the exported Consolidated CDA (Clinical Document Architecture), and patient consent does not apply. </w:t>
      </w:r>
      <w:r w:rsidRPr="005B72D2">
        <w:t xml:space="preserve">A confirmation message </w:t>
      </w:r>
      <w:r>
        <w:t>displays when the</w:t>
      </w:r>
      <w:r w:rsidRPr="005B72D2">
        <w:t xml:space="preserve"> </w:t>
      </w:r>
      <w:r>
        <w:t>export is complete</w:t>
      </w:r>
      <w:r w:rsidRPr="005B72D2">
        <w:t>.</w:t>
      </w:r>
    </w:p>
    <w:p w:rsidR="00E764F7" w:rsidRDefault="00E764F7" w:rsidP="00E764F7">
      <w:pPr>
        <w:pStyle w:val="Heading2"/>
      </w:pPr>
      <w:bookmarkStart w:id="53" w:name="_Toc357778603"/>
      <w:r>
        <w:t>System Requirements Enhancements</w:t>
      </w:r>
      <w:bookmarkEnd w:id="53"/>
    </w:p>
    <w:p w:rsidR="00E764F7" w:rsidRDefault="00E764F7" w:rsidP="00E764F7">
      <w:r>
        <w:t>Additional software is now supported for Care360 System Administration, including the following:</w:t>
      </w:r>
    </w:p>
    <w:p w:rsidR="00E764F7" w:rsidRDefault="00E764F7" w:rsidP="00E764F7">
      <w:pPr>
        <w:pStyle w:val="Bulleted1"/>
        <w:tabs>
          <w:tab w:val="num" w:pos="288"/>
        </w:tabs>
        <w:ind w:left="288" w:hanging="288"/>
      </w:pPr>
      <w:r w:rsidRPr="00AA6E0D">
        <w:t>Microsoft Windows 8</w:t>
      </w:r>
      <w:r>
        <w:t xml:space="preserve"> operating system. </w:t>
      </w:r>
    </w:p>
    <w:p w:rsidR="00E764F7" w:rsidRDefault="00E764F7" w:rsidP="00E764F7">
      <w:pPr>
        <w:pStyle w:val="Bulleted1"/>
        <w:tabs>
          <w:tab w:val="num" w:pos="288"/>
        </w:tabs>
        <w:ind w:left="288" w:hanging="288"/>
      </w:pPr>
      <w:r w:rsidRPr="001E08E3">
        <w:t>Microsoft Internet Explorer® 10</w:t>
      </w:r>
      <w:r>
        <w:t xml:space="preserve"> web browser.</w:t>
      </w:r>
    </w:p>
    <w:p w:rsidR="006100C0" w:rsidRDefault="00E764F7" w:rsidP="006100C0">
      <w:pPr>
        <w:pStyle w:val="NoteClassic"/>
      </w:pPr>
      <w:r w:rsidRPr="00B2625C">
        <w:rPr>
          <w:b/>
        </w:rPr>
        <w:t>Note:</w:t>
      </w:r>
      <w:r>
        <w:t xml:space="preserve"> </w:t>
      </w:r>
      <w:r w:rsidR="006100C0">
        <w:t xml:space="preserve">In order for the application pages to display correctly in Internet Explorer 10, users should launch the browser from the Windows 8 desktop mode, instead of the Windows 8 </w:t>
      </w:r>
      <w:r w:rsidR="006100C0" w:rsidRPr="00F14C0B">
        <w:rPr>
          <w:i/>
        </w:rPr>
        <w:t>Start</w:t>
      </w:r>
      <w:r w:rsidR="006100C0">
        <w:t xml:space="preserve"> screen. In order to assist users with switching to desktop mode, any user who launches Internet Explorer 10 from the </w:t>
      </w:r>
      <w:r w:rsidR="006100C0" w:rsidRPr="00564717">
        <w:rPr>
          <w:i/>
        </w:rPr>
        <w:t>Start</w:t>
      </w:r>
      <w:r w:rsidR="006100C0">
        <w:t xml:space="preserve"> screen and then accesses the application’s </w:t>
      </w:r>
      <w:r w:rsidR="006100C0" w:rsidRPr="00B2625C">
        <w:rPr>
          <w:i/>
        </w:rPr>
        <w:t>Login</w:t>
      </w:r>
      <w:r w:rsidR="006100C0">
        <w:t xml:space="preserve"> </w:t>
      </w:r>
      <w:proofErr w:type="gramStart"/>
      <w:r w:rsidR="006100C0">
        <w:t>page,</w:t>
      </w:r>
      <w:proofErr w:type="gramEnd"/>
      <w:r w:rsidR="006100C0">
        <w:t xml:space="preserve"> will be prompted to switch to desktop mode. They can switch to desktop mode by clicking </w:t>
      </w:r>
      <w:r w:rsidR="006100C0" w:rsidRPr="00E10D64">
        <w:rPr>
          <w:i/>
        </w:rPr>
        <w:t>Open</w:t>
      </w:r>
      <w:r w:rsidR="006100C0">
        <w:t xml:space="preserve"> from the prompt. If a user accesses the site while in desktop mode, they will not receive the prompt. </w:t>
      </w:r>
    </w:p>
    <w:p w:rsidR="00E764F7" w:rsidRPr="00AA6E0D" w:rsidRDefault="006100C0" w:rsidP="006100C0">
      <w:pPr>
        <w:pStyle w:val="NoteClassic"/>
      </w:pPr>
      <w:r>
        <w:t xml:space="preserve">While viewing the prompt, users can also choose to </w:t>
      </w:r>
      <w:r w:rsidRPr="00B2625C">
        <w:t xml:space="preserve">close </w:t>
      </w:r>
      <w:r>
        <w:t xml:space="preserve">the prompt without switching modes, or ask to never be prompted on the site again. If they close the prompt, the next time they start their computer, launch Internet Explorer 10 from the </w:t>
      </w:r>
      <w:r w:rsidRPr="00564717">
        <w:rPr>
          <w:i/>
        </w:rPr>
        <w:t>Start</w:t>
      </w:r>
      <w:r>
        <w:t xml:space="preserve"> screen, and then access the application’s </w:t>
      </w:r>
      <w:r w:rsidRPr="00B2625C">
        <w:rPr>
          <w:i/>
        </w:rPr>
        <w:t>Login</w:t>
      </w:r>
      <w:r>
        <w:t xml:space="preserve"> page, they will receive the prompt. If a user asks to never be reminded, and wants to switch to desktop mode while viewing the </w:t>
      </w:r>
      <w:r w:rsidRPr="00BA1CD6">
        <w:rPr>
          <w:i/>
        </w:rPr>
        <w:t>Login</w:t>
      </w:r>
      <w:r>
        <w:t xml:space="preserve"> page at a later time, they can do so by clicking the tools button (</w:t>
      </w:r>
      <w:r w:rsidR="00F11078">
        <w:pict>
          <v:shape id="_x0000_i1030" type="#_x0000_t75" style="width:13.5pt;height:12.75pt">
            <v:imagedata r:id="rId11" o:title="ie_tools_button"/>
          </v:shape>
        </w:pict>
      </w:r>
      <w:r>
        <w:t xml:space="preserve">) and then clicking </w:t>
      </w:r>
      <w:r w:rsidRPr="00E764F7">
        <w:rPr>
          <w:i/>
        </w:rPr>
        <w:t>View on the desktop</w:t>
      </w:r>
      <w:r>
        <w:t xml:space="preserve"> from the tools menu items.</w:t>
      </w:r>
    </w:p>
    <w:p w:rsidR="000B4E2C" w:rsidRPr="0003093A" w:rsidRDefault="000B4E2C" w:rsidP="00FD6BFF"/>
    <w:p w:rsidR="00890857" w:rsidRDefault="00890857" w:rsidP="00E034F8">
      <w:pPr>
        <w:pStyle w:val="Heading1"/>
      </w:pPr>
      <w:bookmarkStart w:id="54" w:name="_Toc357778604"/>
      <w:bookmarkEnd w:id="46"/>
      <w:r>
        <w:lastRenderedPageBreak/>
        <w:t>Defect Fixes</w:t>
      </w:r>
      <w:bookmarkEnd w:id="54"/>
    </w:p>
    <w:p w:rsidR="001F470C" w:rsidRDefault="001529F1" w:rsidP="005A6C45">
      <w:r>
        <w:t xml:space="preserve">Care360 Labs &amp; Meds </w:t>
      </w:r>
      <w:r w:rsidR="00023620">
        <w:t>2013.</w:t>
      </w:r>
      <w:r w:rsidR="007774E2">
        <w:t>2</w:t>
      </w:r>
      <w:r>
        <w:t xml:space="preserve"> also contains fixes for the following </w:t>
      </w:r>
      <w:r w:rsidR="008A28FE">
        <w:t>defect</w:t>
      </w:r>
      <w:r>
        <w:t>s</w:t>
      </w:r>
      <w:r w:rsidR="009C502F">
        <w:t>:</w:t>
      </w:r>
    </w:p>
    <w:p w:rsidR="00BC348F" w:rsidRDefault="001529F1" w:rsidP="004C4AD0">
      <w:pPr>
        <w:pStyle w:val="Heading2"/>
      </w:pPr>
      <w:bookmarkStart w:id="55" w:name="_Toc357778605"/>
      <w:r>
        <w:t>Clinical</w:t>
      </w:r>
      <w:bookmarkEnd w:id="55"/>
    </w:p>
    <w:tbl>
      <w:tblPr>
        <w:tblW w:w="9735" w:type="dxa"/>
        <w:tblInd w:w="93" w:type="dxa"/>
        <w:tblBorders>
          <w:top w:val="single" w:sz="2" w:space="0" w:color="auto"/>
          <w:bottom w:val="single" w:sz="2" w:space="0" w:color="auto"/>
          <w:insideH w:val="single" w:sz="6" w:space="0" w:color="auto"/>
        </w:tblBorders>
        <w:tblLayout w:type="fixed"/>
        <w:tblLook w:val="0000"/>
      </w:tblPr>
      <w:tblGrid>
        <w:gridCol w:w="1005"/>
        <w:gridCol w:w="1980"/>
        <w:gridCol w:w="6750"/>
      </w:tblGrid>
      <w:tr w:rsidR="00DC0778" w:rsidTr="00623F67">
        <w:trPr>
          <w:trHeight w:val="411"/>
          <w:tblHeader/>
        </w:trPr>
        <w:tc>
          <w:tcPr>
            <w:tcW w:w="1005" w:type="dxa"/>
            <w:shd w:val="clear" w:color="auto" w:fill="F3F3F3"/>
            <w:noWrap/>
          </w:tcPr>
          <w:p w:rsidR="00DC0778" w:rsidRPr="001C09AF" w:rsidRDefault="00DC0778" w:rsidP="005A6C45">
            <w:pPr>
              <w:pStyle w:val="TableNormal1"/>
              <w:rPr>
                <w:rStyle w:val="Semi-BoldedText"/>
              </w:rPr>
            </w:pPr>
            <w:r w:rsidRPr="001C09AF">
              <w:rPr>
                <w:rStyle w:val="Semi-BoldedText"/>
              </w:rPr>
              <w:t>I</w:t>
            </w:r>
            <w:r w:rsidR="009C502F" w:rsidRPr="001C09AF">
              <w:rPr>
                <w:rStyle w:val="Semi-BoldedText"/>
              </w:rPr>
              <w:t>D</w:t>
            </w:r>
          </w:p>
        </w:tc>
        <w:tc>
          <w:tcPr>
            <w:tcW w:w="1980" w:type="dxa"/>
            <w:shd w:val="clear" w:color="auto" w:fill="F3F3F3"/>
          </w:tcPr>
          <w:p w:rsidR="00DC0778" w:rsidRPr="001C09AF" w:rsidRDefault="00DC0778" w:rsidP="005A6C45">
            <w:pPr>
              <w:pStyle w:val="TableNormal1"/>
              <w:rPr>
                <w:rStyle w:val="Semi-BoldedText"/>
              </w:rPr>
            </w:pPr>
            <w:r w:rsidRPr="001C09AF">
              <w:rPr>
                <w:rStyle w:val="Semi-BoldedText"/>
              </w:rPr>
              <w:t>Module</w:t>
            </w:r>
          </w:p>
        </w:tc>
        <w:tc>
          <w:tcPr>
            <w:tcW w:w="6750" w:type="dxa"/>
            <w:shd w:val="clear" w:color="auto" w:fill="F3F3F3"/>
            <w:noWrap/>
          </w:tcPr>
          <w:p w:rsidR="00DC0778" w:rsidRPr="001C09AF" w:rsidRDefault="00DC0778" w:rsidP="005A6C45">
            <w:pPr>
              <w:pStyle w:val="TableNormal1"/>
              <w:rPr>
                <w:rStyle w:val="Semi-BoldedText"/>
              </w:rPr>
            </w:pPr>
            <w:r w:rsidRPr="001C09AF">
              <w:rPr>
                <w:rStyle w:val="Semi-BoldedText"/>
              </w:rPr>
              <w:t>Problem and Resolution</w:t>
            </w:r>
          </w:p>
        </w:tc>
      </w:tr>
      <w:tr w:rsidR="001C1247" w:rsidTr="00623F67">
        <w:trPr>
          <w:trHeight w:val="255"/>
        </w:trPr>
        <w:tc>
          <w:tcPr>
            <w:tcW w:w="1005" w:type="dxa"/>
            <w:shd w:val="clear" w:color="auto" w:fill="auto"/>
            <w:noWrap/>
          </w:tcPr>
          <w:p w:rsidR="001C1247" w:rsidRDefault="001A4CD5" w:rsidP="00400FED">
            <w:r>
              <w:t>DE76</w:t>
            </w:r>
          </w:p>
        </w:tc>
        <w:tc>
          <w:tcPr>
            <w:tcW w:w="1980" w:type="dxa"/>
            <w:shd w:val="clear" w:color="auto" w:fill="auto"/>
          </w:tcPr>
          <w:p w:rsidR="001C1247" w:rsidRDefault="00623F67" w:rsidP="00400FED">
            <w:r>
              <w:t>Printing - Tasks</w:t>
            </w:r>
          </w:p>
        </w:tc>
        <w:tc>
          <w:tcPr>
            <w:tcW w:w="6750" w:type="dxa"/>
            <w:shd w:val="clear" w:color="auto" w:fill="auto"/>
            <w:noWrap/>
          </w:tcPr>
          <w:p w:rsidR="001C1247" w:rsidRPr="0060220A" w:rsidRDefault="001C1247" w:rsidP="00400FED">
            <w:pPr>
              <w:pStyle w:val="TableNormal1"/>
            </w:pPr>
            <w:r w:rsidRPr="001C09AF">
              <w:rPr>
                <w:rStyle w:val="Semi-BoldedText"/>
              </w:rPr>
              <w:t>Problem</w:t>
            </w:r>
            <w:r w:rsidRPr="005A6C45">
              <w:rPr>
                <w:b/>
              </w:rPr>
              <w:t>.</w:t>
            </w:r>
            <w:r w:rsidRPr="0060220A">
              <w:t xml:space="preserve"> </w:t>
            </w:r>
            <w:r w:rsidR="00623F67" w:rsidRPr="00623F67">
              <w:t xml:space="preserve">When printing a task from the </w:t>
            </w:r>
            <w:r w:rsidR="00E81C02">
              <w:t>v</w:t>
            </w:r>
            <w:r w:rsidR="00623F67" w:rsidRPr="00623F67">
              <w:t xml:space="preserve">iew </w:t>
            </w:r>
            <w:r w:rsidR="00E81C02">
              <w:t>a</w:t>
            </w:r>
            <w:r w:rsidR="00623F67" w:rsidRPr="00623F67">
              <w:t xml:space="preserve">ll </w:t>
            </w:r>
            <w:r w:rsidR="00623F67" w:rsidRPr="00E81C02">
              <w:rPr>
                <w:i/>
              </w:rPr>
              <w:t>Tasks</w:t>
            </w:r>
            <w:r w:rsidR="00623F67" w:rsidRPr="00623F67">
              <w:t xml:space="preserve"> screen, a pop up error message was displaying rather than the PDF.</w:t>
            </w:r>
          </w:p>
          <w:p w:rsidR="001C1247" w:rsidRPr="00437041" w:rsidRDefault="001C1247" w:rsidP="00897B02">
            <w:r w:rsidRPr="001C09AF">
              <w:rPr>
                <w:rStyle w:val="Semi-BoldedText"/>
              </w:rPr>
              <w:t>Resolution</w:t>
            </w:r>
            <w:r w:rsidRPr="005A6C45">
              <w:rPr>
                <w:b/>
              </w:rPr>
              <w:t>.</w:t>
            </w:r>
            <w:r w:rsidRPr="0060220A">
              <w:t xml:space="preserve"> </w:t>
            </w:r>
            <w:r w:rsidR="00623F67" w:rsidRPr="00623F67">
              <w:t>Fixed the filter to get the logged in user id when printing a task</w:t>
            </w:r>
            <w:r w:rsidR="00623F67">
              <w:t>.</w:t>
            </w:r>
          </w:p>
        </w:tc>
      </w:tr>
      <w:tr w:rsidR="00E81C02" w:rsidTr="00623F67">
        <w:trPr>
          <w:trHeight w:val="255"/>
        </w:trPr>
        <w:tc>
          <w:tcPr>
            <w:tcW w:w="1005" w:type="dxa"/>
            <w:shd w:val="clear" w:color="auto" w:fill="auto"/>
            <w:noWrap/>
          </w:tcPr>
          <w:p w:rsidR="00E81C02" w:rsidRDefault="00E81C02" w:rsidP="001B2F01">
            <w:r>
              <w:t>DE97</w:t>
            </w:r>
          </w:p>
        </w:tc>
        <w:tc>
          <w:tcPr>
            <w:tcW w:w="1980" w:type="dxa"/>
            <w:shd w:val="clear" w:color="auto" w:fill="auto"/>
          </w:tcPr>
          <w:p w:rsidR="00E81C02" w:rsidRDefault="00E81C02" w:rsidP="001B2F01">
            <w:r>
              <w:t>Tasks</w:t>
            </w:r>
          </w:p>
        </w:tc>
        <w:tc>
          <w:tcPr>
            <w:tcW w:w="6750" w:type="dxa"/>
            <w:shd w:val="clear" w:color="auto" w:fill="auto"/>
            <w:noWrap/>
          </w:tcPr>
          <w:p w:rsidR="00E81C02" w:rsidRPr="0060220A" w:rsidRDefault="00E81C02" w:rsidP="001B2F01">
            <w:pPr>
              <w:pStyle w:val="TableNormal1"/>
            </w:pPr>
            <w:r w:rsidRPr="001C09AF">
              <w:rPr>
                <w:rStyle w:val="Semi-BoldedText"/>
              </w:rPr>
              <w:t>Problem</w:t>
            </w:r>
            <w:r w:rsidRPr="005A6C45">
              <w:rPr>
                <w:b/>
              </w:rPr>
              <w:t>.</w:t>
            </w:r>
            <w:r w:rsidRPr="0060220A">
              <w:t xml:space="preserve"> </w:t>
            </w:r>
            <w:r w:rsidR="00306133">
              <w:t>When selecting long name for Assigned User from the existing task, assigned user name is running out of the box.</w:t>
            </w:r>
          </w:p>
          <w:p w:rsidR="00E81C02" w:rsidRPr="001C09AF" w:rsidRDefault="00E81C02" w:rsidP="001B2F01">
            <w:pPr>
              <w:pStyle w:val="TableNormal1"/>
              <w:rPr>
                <w:rStyle w:val="Semi-BoldedText"/>
              </w:rPr>
            </w:pPr>
            <w:r w:rsidRPr="001C09AF">
              <w:rPr>
                <w:rStyle w:val="Semi-BoldedText"/>
              </w:rPr>
              <w:t>Resolution</w:t>
            </w:r>
            <w:r w:rsidRPr="005A6C45">
              <w:rPr>
                <w:b/>
              </w:rPr>
              <w:t>.</w:t>
            </w:r>
            <w:r w:rsidR="00306133">
              <w:t xml:space="preserve"> Fixed the issue by forcing longer names to wrap in the assigned user field on task screen.</w:t>
            </w:r>
          </w:p>
        </w:tc>
      </w:tr>
      <w:tr w:rsidR="00734336" w:rsidTr="00623F67">
        <w:trPr>
          <w:trHeight w:val="255"/>
        </w:trPr>
        <w:tc>
          <w:tcPr>
            <w:tcW w:w="1005" w:type="dxa"/>
            <w:shd w:val="clear" w:color="auto" w:fill="auto"/>
            <w:noWrap/>
          </w:tcPr>
          <w:p w:rsidR="00734336" w:rsidRDefault="00734336" w:rsidP="001B2F01">
            <w:r>
              <w:t>DE81</w:t>
            </w:r>
          </w:p>
        </w:tc>
        <w:tc>
          <w:tcPr>
            <w:tcW w:w="1980" w:type="dxa"/>
            <w:shd w:val="clear" w:color="auto" w:fill="auto"/>
          </w:tcPr>
          <w:p w:rsidR="00734336" w:rsidRDefault="00734336" w:rsidP="001B2F01">
            <w:r>
              <w:t>Patient Reminders</w:t>
            </w:r>
          </w:p>
        </w:tc>
        <w:tc>
          <w:tcPr>
            <w:tcW w:w="6750" w:type="dxa"/>
            <w:shd w:val="clear" w:color="auto" w:fill="auto"/>
            <w:noWrap/>
          </w:tcPr>
          <w:p w:rsidR="00734336" w:rsidRPr="0060220A" w:rsidRDefault="00734336" w:rsidP="001B2F01">
            <w:pPr>
              <w:pStyle w:val="TableNormal1"/>
            </w:pPr>
            <w:r w:rsidRPr="001C09AF">
              <w:rPr>
                <w:rStyle w:val="Semi-BoldedText"/>
              </w:rPr>
              <w:t>Problem</w:t>
            </w:r>
            <w:r w:rsidRPr="005A6C45">
              <w:rPr>
                <w:b/>
              </w:rPr>
              <w:t>.</w:t>
            </w:r>
            <w:r w:rsidRPr="0060220A">
              <w:t xml:space="preserve"> </w:t>
            </w:r>
            <w:r w:rsidR="00885CE0">
              <w:rPr>
                <w:rStyle w:val="f2646"/>
              </w:rPr>
              <w:t>When a user selects a task with a patient in context, and then opens another</w:t>
            </w:r>
            <w:proofErr w:type="gramStart"/>
            <w:r w:rsidR="00885CE0">
              <w:rPr>
                <w:rStyle w:val="f2646"/>
              </w:rPr>
              <w:t>  existing</w:t>
            </w:r>
            <w:proofErr w:type="gramEnd"/>
            <w:r w:rsidR="00885CE0">
              <w:rPr>
                <w:rStyle w:val="f2646"/>
              </w:rPr>
              <w:t xml:space="preserve"> task that does not have a patient in context, the demographic information from the previously viewed patient is being retained on the Task </w:t>
            </w:r>
            <w:proofErr w:type="spellStart"/>
            <w:r w:rsidR="00885CE0">
              <w:rPr>
                <w:rStyle w:val="f2646"/>
              </w:rPr>
              <w:t>lightbox</w:t>
            </w:r>
            <w:proofErr w:type="spellEnd"/>
            <w:r w:rsidR="00885CE0">
              <w:rPr>
                <w:rStyle w:val="f2646"/>
              </w:rPr>
              <w:t>.</w:t>
            </w:r>
          </w:p>
          <w:p w:rsidR="00734336" w:rsidRPr="00437041" w:rsidRDefault="00734336" w:rsidP="00885CE0">
            <w:r w:rsidRPr="001C09AF">
              <w:rPr>
                <w:rStyle w:val="Semi-BoldedText"/>
              </w:rPr>
              <w:t>Resolution</w:t>
            </w:r>
            <w:r w:rsidRPr="005A6C45">
              <w:rPr>
                <w:b/>
              </w:rPr>
              <w:t>.</w:t>
            </w:r>
            <w:r w:rsidRPr="0060220A">
              <w:t xml:space="preserve"> </w:t>
            </w:r>
            <w:r w:rsidR="00885CE0">
              <w:t>Fixed by rese</w:t>
            </w:r>
            <w:r w:rsidR="00250E21">
              <w:t>t</w:t>
            </w:r>
            <w:r w:rsidR="00885CE0">
              <w:t>ting new demographics field to blank in</w:t>
            </w:r>
            <w:proofErr w:type="gramStart"/>
            <w:r w:rsidR="00885CE0">
              <w:t>  the</w:t>
            </w:r>
            <w:proofErr w:type="gramEnd"/>
            <w:r w:rsidR="00885CE0">
              <w:t xml:space="preserve"> reset method.</w:t>
            </w:r>
          </w:p>
        </w:tc>
      </w:tr>
      <w:tr w:rsidR="00E81C02" w:rsidTr="00623F67">
        <w:trPr>
          <w:trHeight w:val="255"/>
        </w:trPr>
        <w:tc>
          <w:tcPr>
            <w:tcW w:w="1005" w:type="dxa"/>
            <w:shd w:val="clear" w:color="auto" w:fill="auto"/>
            <w:noWrap/>
          </w:tcPr>
          <w:p w:rsidR="00E81C02" w:rsidRDefault="00E81C02" w:rsidP="001B2F01">
            <w:r>
              <w:t>DE252</w:t>
            </w:r>
          </w:p>
        </w:tc>
        <w:tc>
          <w:tcPr>
            <w:tcW w:w="1980" w:type="dxa"/>
            <w:shd w:val="clear" w:color="auto" w:fill="auto"/>
          </w:tcPr>
          <w:p w:rsidR="00E81C02" w:rsidRDefault="00E81C02" w:rsidP="001B2F01">
            <w:r>
              <w:t>Demographics</w:t>
            </w:r>
          </w:p>
        </w:tc>
        <w:tc>
          <w:tcPr>
            <w:tcW w:w="6750" w:type="dxa"/>
            <w:shd w:val="clear" w:color="auto" w:fill="auto"/>
            <w:noWrap/>
          </w:tcPr>
          <w:p w:rsidR="00E81C02" w:rsidRPr="0060220A" w:rsidRDefault="00E81C02" w:rsidP="001B2F01">
            <w:pPr>
              <w:pStyle w:val="TableNormal1"/>
            </w:pPr>
            <w:r w:rsidRPr="001C09AF">
              <w:rPr>
                <w:rStyle w:val="Semi-BoldedText"/>
              </w:rPr>
              <w:t>Problem</w:t>
            </w:r>
            <w:r w:rsidRPr="005A6C45">
              <w:rPr>
                <w:b/>
              </w:rPr>
              <w:t>.</w:t>
            </w:r>
            <w:r w:rsidRPr="0060220A">
              <w:t xml:space="preserve"> </w:t>
            </w:r>
            <w:r w:rsidR="00380E85">
              <w:t>Date of Birth (DOB) for patient showing different on billing &amp; demographics tabs.</w:t>
            </w:r>
          </w:p>
          <w:p w:rsidR="00E81C02" w:rsidRPr="00437041" w:rsidRDefault="00E81C02" w:rsidP="001B2F01">
            <w:r w:rsidRPr="001C09AF">
              <w:rPr>
                <w:rStyle w:val="Semi-BoldedText"/>
              </w:rPr>
              <w:t>Resolution</w:t>
            </w:r>
            <w:r w:rsidRPr="005A6C45">
              <w:rPr>
                <w:b/>
              </w:rPr>
              <w:t>.</w:t>
            </w:r>
            <w:r w:rsidRPr="0060220A">
              <w:t xml:space="preserve"> </w:t>
            </w:r>
            <w:r w:rsidR="00380E85">
              <w:t>Fixed the GWT code to now properly translate the DOB.</w:t>
            </w:r>
          </w:p>
        </w:tc>
      </w:tr>
      <w:tr w:rsidR="00E81C02" w:rsidTr="00623F67">
        <w:trPr>
          <w:trHeight w:val="255"/>
        </w:trPr>
        <w:tc>
          <w:tcPr>
            <w:tcW w:w="1005" w:type="dxa"/>
            <w:shd w:val="clear" w:color="auto" w:fill="auto"/>
            <w:noWrap/>
          </w:tcPr>
          <w:p w:rsidR="00E81C02" w:rsidRDefault="00E81C02" w:rsidP="001B2F01">
            <w:r>
              <w:t>DE302</w:t>
            </w:r>
          </w:p>
        </w:tc>
        <w:tc>
          <w:tcPr>
            <w:tcW w:w="1980" w:type="dxa"/>
            <w:shd w:val="clear" w:color="auto" w:fill="auto"/>
          </w:tcPr>
          <w:p w:rsidR="00E81C02" w:rsidRDefault="00E81C02" w:rsidP="001B2F01">
            <w:r>
              <w:t>Demographics</w:t>
            </w:r>
          </w:p>
        </w:tc>
        <w:tc>
          <w:tcPr>
            <w:tcW w:w="6750" w:type="dxa"/>
            <w:shd w:val="clear" w:color="auto" w:fill="auto"/>
            <w:noWrap/>
          </w:tcPr>
          <w:p w:rsidR="007D3FE7" w:rsidRDefault="00E81C02" w:rsidP="007D3FE7">
            <w:pPr>
              <w:pStyle w:val="TableNormal1"/>
            </w:pPr>
            <w:r w:rsidRPr="001C09AF">
              <w:rPr>
                <w:rStyle w:val="Semi-BoldedText"/>
              </w:rPr>
              <w:t>Problem</w:t>
            </w:r>
            <w:r w:rsidRPr="005A6C45">
              <w:rPr>
                <w:b/>
              </w:rPr>
              <w:t>.</w:t>
            </w:r>
            <w:r w:rsidRPr="0060220A">
              <w:t xml:space="preserve"> </w:t>
            </w:r>
            <w:r w:rsidR="007D3FE7">
              <w:t xml:space="preserve">The Guarantor's DOB was displaying the previous day on the </w:t>
            </w:r>
            <w:r w:rsidR="007D3FE7" w:rsidRPr="007D3FE7">
              <w:rPr>
                <w:i/>
              </w:rPr>
              <w:t>Billing</w:t>
            </w:r>
            <w:r w:rsidR="007D3FE7">
              <w:t xml:space="preserve"> tab of the patient demographics screen.</w:t>
            </w:r>
          </w:p>
          <w:p w:rsidR="00E81C02" w:rsidRDefault="00E81C02" w:rsidP="001B2F01">
            <w:r w:rsidRPr="001C09AF">
              <w:rPr>
                <w:rStyle w:val="Semi-BoldedText"/>
              </w:rPr>
              <w:t>Resolution</w:t>
            </w:r>
            <w:r w:rsidRPr="005A6C45">
              <w:rPr>
                <w:b/>
              </w:rPr>
              <w:t>.</w:t>
            </w:r>
            <w:r>
              <w:rPr>
                <w:b/>
              </w:rPr>
              <w:t xml:space="preserve"> </w:t>
            </w:r>
            <w:r w:rsidR="007D3FE7">
              <w:t xml:space="preserve">Fixed a GWT </w:t>
            </w:r>
            <w:proofErr w:type="spellStart"/>
            <w:r w:rsidR="007D3FE7">
              <w:t>timezone</w:t>
            </w:r>
            <w:proofErr w:type="spellEnd"/>
            <w:r w:rsidR="007D3FE7">
              <w:t xml:space="preserve"> issue which caused the DOB to be off by one day.</w:t>
            </w:r>
          </w:p>
        </w:tc>
      </w:tr>
      <w:tr w:rsidR="00E81C02" w:rsidTr="00623F67">
        <w:trPr>
          <w:trHeight w:val="255"/>
        </w:trPr>
        <w:tc>
          <w:tcPr>
            <w:tcW w:w="1005" w:type="dxa"/>
            <w:shd w:val="clear" w:color="auto" w:fill="auto"/>
            <w:noWrap/>
          </w:tcPr>
          <w:p w:rsidR="00E81C02" w:rsidRDefault="00E81C02" w:rsidP="001B2F01">
            <w:r>
              <w:t>DE395</w:t>
            </w:r>
          </w:p>
        </w:tc>
        <w:tc>
          <w:tcPr>
            <w:tcW w:w="1980" w:type="dxa"/>
            <w:shd w:val="clear" w:color="auto" w:fill="auto"/>
          </w:tcPr>
          <w:p w:rsidR="00E81C02" w:rsidRDefault="00E81C02" w:rsidP="001B2F01">
            <w:r>
              <w:t>Demographics</w:t>
            </w:r>
          </w:p>
        </w:tc>
        <w:tc>
          <w:tcPr>
            <w:tcW w:w="6750" w:type="dxa"/>
            <w:shd w:val="clear" w:color="auto" w:fill="auto"/>
            <w:noWrap/>
          </w:tcPr>
          <w:p w:rsidR="00E81C02" w:rsidRPr="0060220A" w:rsidRDefault="00E81C02" w:rsidP="001B2F01">
            <w:pPr>
              <w:pStyle w:val="TableNormal1"/>
            </w:pPr>
            <w:r w:rsidRPr="001C09AF">
              <w:rPr>
                <w:rStyle w:val="Semi-BoldedText"/>
              </w:rPr>
              <w:t>Problem</w:t>
            </w:r>
            <w:r w:rsidRPr="005A6C45">
              <w:rPr>
                <w:b/>
              </w:rPr>
              <w:t>.</w:t>
            </w:r>
            <w:r w:rsidRPr="0060220A">
              <w:t xml:space="preserve"> </w:t>
            </w:r>
            <w:r w:rsidR="002C733A">
              <w:t>Incorrect age showing for newborn patient</w:t>
            </w:r>
            <w:proofErr w:type="gramStart"/>
            <w:r w:rsidR="002C733A">
              <w:t>  born</w:t>
            </w:r>
            <w:proofErr w:type="gramEnd"/>
            <w:r w:rsidR="002C733A">
              <w:t xml:space="preserve"> in the month of January.</w:t>
            </w:r>
          </w:p>
          <w:p w:rsidR="00E81C02" w:rsidRPr="00437041" w:rsidRDefault="00E81C02" w:rsidP="001B2F01">
            <w:r w:rsidRPr="001C09AF">
              <w:rPr>
                <w:rStyle w:val="Semi-BoldedText"/>
              </w:rPr>
              <w:t>Resolution</w:t>
            </w:r>
            <w:r w:rsidRPr="005A6C45">
              <w:rPr>
                <w:b/>
              </w:rPr>
              <w:t>.</w:t>
            </w:r>
            <w:r w:rsidRPr="0060220A">
              <w:t xml:space="preserve"> </w:t>
            </w:r>
            <w:proofErr w:type="spellStart"/>
            <w:r w:rsidR="002C733A">
              <w:t>Refactored</w:t>
            </w:r>
            <w:proofErr w:type="spellEnd"/>
            <w:r w:rsidR="002C733A">
              <w:t xml:space="preserve"> the </w:t>
            </w:r>
            <w:proofErr w:type="spellStart"/>
            <w:r w:rsidR="002C733A">
              <w:t>TimeSpan</w:t>
            </w:r>
            <w:proofErr w:type="spellEnd"/>
            <w:r w:rsidR="002C733A">
              <w:t xml:space="preserve"> diff to properly convert the DOB for a newborn patient that was born in the month of January.</w:t>
            </w:r>
          </w:p>
        </w:tc>
      </w:tr>
      <w:tr w:rsidR="00E81C02" w:rsidTr="00623F67">
        <w:trPr>
          <w:trHeight w:val="255"/>
        </w:trPr>
        <w:tc>
          <w:tcPr>
            <w:tcW w:w="1005" w:type="dxa"/>
            <w:shd w:val="clear" w:color="auto" w:fill="auto"/>
            <w:noWrap/>
          </w:tcPr>
          <w:p w:rsidR="00E81C02" w:rsidRDefault="00E81C02" w:rsidP="001B2F01">
            <w:r>
              <w:t>DE364</w:t>
            </w:r>
          </w:p>
        </w:tc>
        <w:tc>
          <w:tcPr>
            <w:tcW w:w="1980" w:type="dxa"/>
            <w:shd w:val="clear" w:color="auto" w:fill="auto"/>
          </w:tcPr>
          <w:p w:rsidR="00E81C02" w:rsidRDefault="00E81C02" w:rsidP="001B2F01">
            <w:r>
              <w:t>Inbound Demographics</w:t>
            </w:r>
          </w:p>
        </w:tc>
        <w:tc>
          <w:tcPr>
            <w:tcW w:w="6750" w:type="dxa"/>
            <w:shd w:val="clear" w:color="auto" w:fill="auto"/>
            <w:noWrap/>
          </w:tcPr>
          <w:p w:rsidR="00E81C02" w:rsidRDefault="00E81C02" w:rsidP="001B2F01">
            <w:pPr>
              <w:pStyle w:val="TableNormal1"/>
            </w:pPr>
            <w:r w:rsidRPr="001C09AF">
              <w:rPr>
                <w:rStyle w:val="Semi-BoldedText"/>
              </w:rPr>
              <w:t>Problem</w:t>
            </w:r>
            <w:r w:rsidRPr="005A6C45">
              <w:rPr>
                <w:b/>
              </w:rPr>
              <w:t>.</w:t>
            </w:r>
            <w:r w:rsidRPr="0060220A">
              <w:t xml:space="preserve"> </w:t>
            </w:r>
            <w:r>
              <w:t>Patient contact information is not getting populated with information from the hl7 file when the respective hl7 file has been processed through the inbound demographic tool, and which also has the Patient Relationship field set to “Self".</w:t>
            </w:r>
          </w:p>
          <w:p w:rsidR="00E81C02" w:rsidRPr="00652B73" w:rsidRDefault="00E81C02" w:rsidP="001B2F01">
            <w:pPr>
              <w:pStyle w:val="TableNormal1"/>
            </w:pPr>
            <w:r w:rsidRPr="001C09AF">
              <w:rPr>
                <w:rStyle w:val="Semi-BoldedText"/>
              </w:rPr>
              <w:t>Resolution</w:t>
            </w:r>
            <w:r w:rsidRPr="005A6C45">
              <w:rPr>
                <w:b/>
              </w:rPr>
              <w:t>.</w:t>
            </w:r>
            <w:r>
              <w:t xml:space="preserve"> </w:t>
            </w:r>
            <w:r w:rsidR="00D64E9B">
              <w:t>Fixed the code to display the Patient Relationship on the UI when it's received via an Inbound Demographics hl7 file.</w:t>
            </w:r>
          </w:p>
        </w:tc>
      </w:tr>
      <w:tr w:rsidR="001C1247" w:rsidTr="00623F67">
        <w:trPr>
          <w:trHeight w:val="255"/>
        </w:trPr>
        <w:tc>
          <w:tcPr>
            <w:tcW w:w="1005" w:type="dxa"/>
            <w:shd w:val="clear" w:color="auto" w:fill="auto"/>
            <w:noWrap/>
          </w:tcPr>
          <w:p w:rsidR="001C1247" w:rsidRDefault="001A4CD5" w:rsidP="00400FED">
            <w:r>
              <w:lastRenderedPageBreak/>
              <w:t>DE485</w:t>
            </w:r>
          </w:p>
        </w:tc>
        <w:tc>
          <w:tcPr>
            <w:tcW w:w="1980" w:type="dxa"/>
            <w:shd w:val="clear" w:color="auto" w:fill="auto"/>
          </w:tcPr>
          <w:p w:rsidR="001C1247" w:rsidRDefault="00623F67" w:rsidP="00400FED">
            <w:r>
              <w:t>Inbound Demographics</w:t>
            </w:r>
          </w:p>
        </w:tc>
        <w:tc>
          <w:tcPr>
            <w:tcW w:w="6750" w:type="dxa"/>
            <w:shd w:val="clear" w:color="auto" w:fill="auto"/>
            <w:noWrap/>
          </w:tcPr>
          <w:p w:rsidR="00897B02" w:rsidRDefault="001C1247" w:rsidP="00897B02">
            <w:pPr>
              <w:pStyle w:val="TableNormal1"/>
            </w:pPr>
            <w:r w:rsidRPr="001C09AF">
              <w:rPr>
                <w:rStyle w:val="Semi-BoldedText"/>
              </w:rPr>
              <w:t>Problem</w:t>
            </w:r>
            <w:r w:rsidRPr="005A6C45">
              <w:rPr>
                <w:b/>
              </w:rPr>
              <w:t>.</w:t>
            </w:r>
            <w:r w:rsidRPr="0060220A">
              <w:t xml:space="preserve"> </w:t>
            </w:r>
            <w:r w:rsidR="00623F67" w:rsidRPr="00623F67">
              <w:t xml:space="preserve">When insurance information is received via </w:t>
            </w:r>
            <w:r w:rsidR="00623F67">
              <w:t>i</w:t>
            </w:r>
            <w:r w:rsidR="00623F67" w:rsidRPr="00623F67">
              <w:t xml:space="preserve">nbound </w:t>
            </w:r>
            <w:r w:rsidR="00623F67">
              <w:t>d</w:t>
            </w:r>
            <w:r w:rsidR="00623F67" w:rsidRPr="00623F67">
              <w:t>emographics, the last modified date and time is incorrect when it’s being sent via outbound demographics</w:t>
            </w:r>
            <w:r w:rsidR="00623F67">
              <w:t>.</w:t>
            </w:r>
          </w:p>
          <w:p w:rsidR="001C1247" w:rsidRPr="00437041" w:rsidRDefault="001C1247" w:rsidP="00623F67">
            <w:pPr>
              <w:pStyle w:val="TableNormal1"/>
            </w:pPr>
            <w:r w:rsidRPr="001C09AF">
              <w:rPr>
                <w:rStyle w:val="Semi-BoldedText"/>
              </w:rPr>
              <w:t>Resolution</w:t>
            </w:r>
            <w:r w:rsidRPr="005A6C45">
              <w:rPr>
                <w:b/>
              </w:rPr>
              <w:t>.</w:t>
            </w:r>
            <w:r w:rsidRPr="0060220A">
              <w:t xml:space="preserve"> </w:t>
            </w:r>
            <w:r w:rsidR="00623F67" w:rsidRPr="00623F67">
              <w:t xml:space="preserve">If information data is updated via </w:t>
            </w:r>
            <w:r w:rsidR="00623F67">
              <w:t>i</w:t>
            </w:r>
            <w:r w:rsidR="00623F67" w:rsidRPr="00623F67">
              <w:t xml:space="preserve">nbound </w:t>
            </w:r>
            <w:r w:rsidR="00623F67">
              <w:t>d</w:t>
            </w:r>
            <w:r w:rsidR="00623F67" w:rsidRPr="00623F67">
              <w:t>emographics, use the insurance modified date</w:t>
            </w:r>
            <w:r w:rsidR="00623F67">
              <w:t>.</w:t>
            </w:r>
          </w:p>
        </w:tc>
      </w:tr>
      <w:tr w:rsidR="00734336" w:rsidTr="00623F67">
        <w:trPr>
          <w:trHeight w:val="255"/>
        </w:trPr>
        <w:tc>
          <w:tcPr>
            <w:tcW w:w="1005" w:type="dxa"/>
            <w:shd w:val="clear" w:color="auto" w:fill="auto"/>
            <w:noWrap/>
          </w:tcPr>
          <w:p w:rsidR="00734336" w:rsidRDefault="00734336" w:rsidP="001B2F01">
            <w:r>
              <w:t>DE175</w:t>
            </w:r>
          </w:p>
        </w:tc>
        <w:tc>
          <w:tcPr>
            <w:tcW w:w="1980" w:type="dxa"/>
            <w:shd w:val="clear" w:color="auto" w:fill="auto"/>
          </w:tcPr>
          <w:p w:rsidR="00734336" w:rsidRDefault="00734336" w:rsidP="001B2F01">
            <w:r>
              <w:t>Patient Summary – Recent Requisitions</w:t>
            </w:r>
          </w:p>
        </w:tc>
        <w:tc>
          <w:tcPr>
            <w:tcW w:w="6750" w:type="dxa"/>
            <w:shd w:val="clear" w:color="auto" w:fill="auto"/>
            <w:noWrap/>
          </w:tcPr>
          <w:p w:rsidR="00734336" w:rsidRPr="0060220A" w:rsidRDefault="00734336" w:rsidP="001B2F01">
            <w:pPr>
              <w:pStyle w:val="TableNormal1"/>
            </w:pPr>
            <w:r w:rsidRPr="001C09AF">
              <w:rPr>
                <w:rStyle w:val="Semi-BoldedText"/>
              </w:rPr>
              <w:t>Problem</w:t>
            </w:r>
            <w:r w:rsidRPr="005A6C45">
              <w:rPr>
                <w:b/>
              </w:rPr>
              <w:t>.</w:t>
            </w:r>
            <w:r w:rsidRPr="0060220A">
              <w:t xml:space="preserve"> </w:t>
            </w:r>
            <w:r w:rsidR="00E966F8">
              <w:t>Recent Requisitions short list never loaded when patient had many lab results (154).</w:t>
            </w:r>
          </w:p>
          <w:p w:rsidR="00734336" w:rsidRPr="00437041" w:rsidRDefault="00734336" w:rsidP="001B2F01">
            <w:r w:rsidRPr="001C09AF">
              <w:rPr>
                <w:rStyle w:val="Semi-BoldedText"/>
              </w:rPr>
              <w:t>Resolution</w:t>
            </w:r>
            <w:r w:rsidRPr="005A6C45">
              <w:rPr>
                <w:b/>
              </w:rPr>
              <w:t>.</w:t>
            </w:r>
            <w:r w:rsidRPr="0060220A">
              <w:t xml:space="preserve"> </w:t>
            </w:r>
            <w:r w:rsidR="00E966F8">
              <w:t xml:space="preserve">Code was </w:t>
            </w:r>
            <w:proofErr w:type="spellStart"/>
            <w:r w:rsidR="00E966F8">
              <w:t>refactored</w:t>
            </w:r>
            <w:proofErr w:type="spellEnd"/>
            <w:r w:rsidR="00E966F8">
              <w:t xml:space="preserve"> to handle a larger number of lab results.</w:t>
            </w:r>
          </w:p>
        </w:tc>
      </w:tr>
      <w:tr w:rsidR="00734336" w:rsidTr="00623F67">
        <w:trPr>
          <w:trHeight w:val="255"/>
        </w:trPr>
        <w:tc>
          <w:tcPr>
            <w:tcW w:w="1005" w:type="dxa"/>
            <w:shd w:val="clear" w:color="auto" w:fill="auto"/>
            <w:noWrap/>
          </w:tcPr>
          <w:p w:rsidR="00734336" w:rsidRDefault="00734336" w:rsidP="001B2F01">
            <w:r>
              <w:t>DE479</w:t>
            </w:r>
          </w:p>
        </w:tc>
        <w:tc>
          <w:tcPr>
            <w:tcW w:w="1980" w:type="dxa"/>
            <w:shd w:val="clear" w:color="auto" w:fill="auto"/>
          </w:tcPr>
          <w:p w:rsidR="00734336" w:rsidRDefault="00734336" w:rsidP="001B2F01">
            <w:r>
              <w:t>Lab Orders</w:t>
            </w:r>
          </w:p>
        </w:tc>
        <w:tc>
          <w:tcPr>
            <w:tcW w:w="6750" w:type="dxa"/>
            <w:shd w:val="clear" w:color="auto" w:fill="auto"/>
            <w:noWrap/>
          </w:tcPr>
          <w:p w:rsidR="00734336" w:rsidRPr="0060220A" w:rsidRDefault="00734336" w:rsidP="001B2F01">
            <w:pPr>
              <w:pStyle w:val="TableNormal1"/>
            </w:pPr>
            <w:r w:rsidRPr="001C09AF">
              <w:rPr>
                <w:rStyle w:val="Semi-BoldedText"/>
              </w:rPr>
              <w:t>Problem</w:t>
            </w:r>
            <w:r w:rsidRPr="005A6C45">
              <w:rPr>
                <w:b/>
              </w:rPr>
              <w:t>.</w:t>
            </w:r>
            <w:r w:rsidRPr="0060220A">
              <w:t xml:space="preserve"> </w:t>
            </w:r>
            <w:r w:rsidR="00306133">
              <w:t xml:space="preserve">When user selects </w:t>
            </w:r>
            <w:r w:rsidR="00306133" w:rsidRPr="00306133">
              <w:rPr>
                <w:i/>
              </w:rPr>
              <w:t>More &gt; Limited Coverage Supply Look Up</w:t>
            </w:r>
            <w:r w:rsidR="00306133">
              <w:t>, the Search bar is out of alignment.</w:t>
            </w:r>
          </w:p>
          <w:p w:rsidR="00734336" w:rsidRPr="00437041" w:rsidRDefault="00734336" w:rsidP="001B2F01">
            <w:r w:rsidRPr="001C09AF">
              <w:rPr>
                <w:rStyle w:val="Semi-BoldedText"/>
              </w:rPr>
              <w:t>Resolution</w:t>
            </w:r>
            <w:r w:rsidRPr="005A6C45">
              <w:rPr>
                <w:b/>
              </w:rPr>
              <w:t>.</w:t>
            </w:r>
            <w:r w:rsidRPr="0060220A">
              <w:t xml:space="preserve"> </w:t>
            </w:r>
            <w:r w:rsidR="00306133">
              <w:t>Fixed the width of the LOR ICD Code Input field so that the search bar is within the alignment.</w:t>
            </w:r>
          </w:p>
        </w:tc>
      </w:tr>
      <w:tr w:rsidR="00897B02" w:rsidTr="00623F67">
        <w:trPr>
          <w:trHeight w:val="255"/>
        </w:trPr>
        <w:tc>
          <w:tcPr>
            <w:tcW w:w="1005" w:type="dxa"/>
            <w:shd w:val="clear" w:color="auto" w:fill="auto"/>
            <w:noWrap/>
          </w:tcPr>
          <w:p w:rsidR="00897B02" w:rsidRDefault="001A4CD5" w:rsidP="008A59A9">
            <w:r>
              <w:t>DE58</w:t>
            </w:r>
          </w:p>
        </w:tc>
        <w:tc>
          <w:tcPr>
            <w:tcW w:w="1980" w:type="dxa"/>
            <w:shd w:val="clear" w:color="auto" w:fill="auto"/>
          </w:tcPr>
          <w:p w:rsidR="00897B02" w:rsidRDefault="008C17FC" w:rsidP="008A59A9">
            <w:proofErr w:type="spellStart"/>
            <w:r>
              <w:t>ePrescribing</w:t>
            </w:r>
            <w:proofErr w:type="spellEnd"/>
          </w:p>
        </w:tc>
        <w:tc>
          <w:tcPr>
            <w:tcW w:w="6750" w:type="dxa"/>
            <w:shd w:val="clear" w:color="auto" w:fill="auto"/>
            <w:noWrap/>
          </w:tcPr>
          <w:p w:rsidR="00897B02" w:rsidRDefault="00897B02" w:rsidP="002D14B6">
            <w:pPr>
              <w:pStyle w:val="TableNormal1"/>
            </w:pPr>
            <w:r w:rsidRPr="00652B73">
              <w:rPr>
                <w:rStyle w:val="Semi-BoldedText"/>
              </w:rPr>
              <w:t>Problem</w:t>
            </w:r>
            <w:r w:rsidRPr="00652B73">
              <w:rPr>
                <w:b/>
              </w:rPr>
              <w:t>.</w:t>
            </w:r>
            <w:r w:rsidRPr="00652B73">
              <w:t xml:space="preserve"> </w:t>
            </w:r>
            <w:r w:rsidR="00F32730">
              <w:rPr>
                <w:rStyle w:val="f2646"/>
              </w:rPr>
              <w:t xml:space="preserve">Sorting by </w:t>
            </w:r>
            <w:r w:rsidR="00F32730" w:rsidRPr="00F32730">
              <w:rPr>
                <w:rStyle w:val="f2646"/>
                <w:i/>
              </w:rPr>
              <w:t>Date Issued</w:t>
            </w:r>
            <w:r w:rsidR="00F32730">
              <w:rPr>
                <w:rStyle w:val="f2646"/>
              </w:rPr>
              <w:t xml:space="preserve"> in the </w:t>
            </w:r>
            <w:r w:rsidR="00F32730" w:rsidRPr="00F32730">
              <w:rPr>
                <w:rStyle w:val="f2646"/>
                <w:i/>
              </w:rPr>
              <w:t>Medication</w:t>
            </w:r>
            <w:r w:rsidR="00F32730">
              <w:rPr>
                <w:rStyle w:val="f2646"/>
                <w:i/>
              </w:rPr>
              <w:t>s</w:t>
            </w:r>
            <w:r w:rsidR="00F32730">
              <w:rPr>
                <w:rStyle w:val="f2646"/>
              </w:rPr>
              <w:t xml:space="preserve"> history and </w:t>
            </w:r>
            <w:r w:rsidR="00F32730" w:rsidRPr="00F32730">
              <w:rPr>
                <w:rStyle w:val="f2646"/>
                <w:i/>
              </w:rPr>
              <w:t>Supplies</w:t>
            </w:r>
            <w:r w:rsidR="00F32730">
              <w:rPr>
                <w:rStyle w:val="f2646"/>
              </w:rPr>
              <w:t>/</w:t>
            </w:r>
            <w:r w:rsidR="00F32730" w:rsidRPr="00F32730">
              <w:rPr>
                <w:rStyle w:val="f2646"/>
                <w:i/>
              </w:rPr>
              <w:t>Claims History</w:t>
            </w:r>
            <w:r w:rsidR="00F32730">
              <w:rPr>
                <w:rStyle w:val="f2646"/>
              </w:rPr>
              <w:t xml:space="preserve"> tab was not accurate.</w:t>
            </w:r>
          </w:p>
          <w:p w:rsidR="00897B02" w:rsidRPr="00652B73" w:rsidRDefault="007F5718" w:rsidP="008C17FC">
            <w:pPr>
              <w:pStyle w:val="TableNormal1"/>
            </w:pPr>
            <w:r>
              <w:rPr>
                <w:rStyle w:val="Semi-BoldedText"/>
              </w:rPr>
              <w:t>Resolution</w:t>
            </w:r>
            <w:r w:rsidR="00897B02" w:rsidRPr="005A6C45">
              <w:rPr>
                <w:b/>
              </w:rPr>
              <w:t>.</w:t>
            </w:r>
            <w:r w:rsidR="00897B02" w:rsidRPr="0060220A">
              <w:t xml:space="preserve"> </w:t>
            </w:r>
            <w:r w:rsidR="008C17FC">
              <w:t>W</w:t>
            </w:r>
            <w:r w:rsidR="008C17FC" w:rsidRPr="008C17FC">
              <w:t>hen the date issued is null, the date displayed is the clinically relevant date, but the sort was sorting only with the null values.</w:t>
            </w:r>
          </w:p>
        </w:tc>
      </w:tr>
      <w:tr w:rsidR="00734336" w:rsidTr="00623F67">
        <w:trPr>
          <w:trHeight w:val="255"/>
        </w:trPr>
        <w:tc>
          <w:tcPr>
            <w:tcW w:w="1005" w:type="dxa"/>
            <w:shd w:val="clear" w:color="auto" w:fill="auto"/>
            <w:noWrap/>
          </w:tcPr>
          <w:p w:rsidR="00734336" w:rsidRDefault="00734336" w:rsidP="001B2F01">
            <w:r>
              <w:t>DE75</w:t>
            </w:r>
          </w:p>
        </w:tc>
        <w:tc>
          <w:tcPr>
            <w:tcW w:w="1980" w:type="dxa"/>
            <w:shd w:val="clear" w:color="auto" w:fill="auto"/>
          </w:tcPr>
          <w:p w:rsidR="00734336" w:rsidRDefault="00734336" w:rsidP="001B2F01">
            <w:proofErr w:type="spellStart"/>
            <w:r>
              <w:t>ePrescribing</w:t>
            </w:r>
            <w:proofErr w:type="spellEnd"/>
          </w:p>
        </w:tc>
        <w:tc>
          <w:tcPr>
            <w:tcW w:w="6750" w:type="dxa"/>
            <w:shd w:val="clear" w:color="auto" w:fill="auto"/>
            <w:noWrap/>
          </w:tcPr>
          <w:p w:rsidR="00734336" w:rsidRPr="0060220A" w:rsidRDefault="00734336" w:rsidP="001B2F01">
            <w:pPr>
              <w:pStyle w:val="TableNormal1"/>
            </w:pPr>
            <w:r w:rsidRPr="001C09AF">
              <w:rPr>
                <w:rStyle w:val="Semi-BoldedText"/>
              </w:rPr>
              <w:t>Problem</w:t>
            </w:r>
            <w:r w:rsidRPr="005A6C45">
              <w:rPr>
                <w:b/>
              </w:rPr>
              <w:t>.</w:t>
            </w:r>
            <w:r w:rsidRPr="0060220A">
              <w:t xml:space="preserve"> </w:t>
            </w:r>
            <w:r w:rsidR="00FA54BB">
              <w:t xml:space="preserve">Suffix for provider is NOT getting displayed for administered medication on view all </w:t>
            </w:r>
            <w:r w:rsidR="00FA54BB" w:rsidRPr="00FA54BB">
              <w:rPr>
                <w:i/>
              </w:rPr>
              <w:t>Medications</w:t>
            </w:r>
            <w:r w:rsidR="00FA54BB">
              <w:t xml:space="preserve"> page.</w:t>
            </w:r>
          </w:p>
          <w:p w:rsidR="00734336" w:rsidRPr="00437041" w:rsidRDefault="00734336" w:rsidP="00FA54BB">
            <w:r w:rsidRPr="001C09AF">
              <w:rPr>
                <w:rStyle w:val="Semi-BoldedText"/>
              </w:rPr>
              <w:t>Resolution</w:t>
            </w:r>
            <w:r w:rsidRPr="005A6C45">
              <w:rPr>
                <w:b/>
              </w:rPr>
              <w:t>.</w:t>
            </w:r>
            <w:r w:rsidRPr="0060220A">
              <w:t xml:space="preserve"> </w:t>
            </w:r>
            <w:r w:rsidR="00FA54BB">
              <w:t>Added logic that adds the provider suffix while creating administered medications.</w:t>
            </w:r>
          </w:p>
        </w:tc>
      </w:tr>
      <w:tr w:rsidR="00E81C02" w:rsidTr="00623F67">
        <w:trPr>
          <w:trHeight w:val="255"/>
        </w:trPr>
        <w:tc>
          <w:tcPr>
            <w:tcW w:w="1005" w:type="dxa"/>
            <w:shd w:val="clear" w:color="auto" w:fill="auto"/>
            <w:noWrap/>
          </w:tcPr>
          <w:p w:rsidR="00E81C02" w:rsidRDefault="00E81C02" w:rsidP="001B2F01">
            <w:r>
              <w:t>DE123</w:t>
            </w:r>
          </w:p>
        </w:tc>
        <w:tc>
          <w:tcPr>
            <w:tcW w:w="1980" w:type="dxa"/>
            <w:shd w:val="clear" w:color="auto" w:fill="auto"/>
          </w:tcPr>
          <w:p w:rsidR="00E81C02" w:rsidRDefault="00E81C02" w:rsidP="001B2F01">
            <w:proofErr w:type="spellStart"/>
            <w:r>
              <w:t>ePrescribing</w:t>
            </w:r>
            <w:proofErr w:type="spellEnd"/>
          </w:p>
        </w:tc>
        <w:tc>
          <w:tcPr>
            <w:tcW w:w="6750" w:type="dxa"/>
            <w:shd w:val="clear" w:color="auto" w:fill="auto"/>
            <w:noWrap/>
          </w:tcPr>
          <w:p w:rsidR="00E81C02" w:rsidRPr="0060220A" w:rsidRDefault="00E81C02" w:rsidP="001B2F01">
            <w:pPr>
              <w:pStyle w:val="TableNormal1"/>
            </w:pPr>
            <w:r w:rsidRPr="001C09AF">
              <w:rPr>
                <w:rStyle w:val="Semi-BoldedText"/>
              </w:rPr>
              <w:t>Problem</w:t>
            </w:r>
            <w:r w:rsidRPr="005A6C45">
              <w:rPr>
                <w:b/>
              </w:rPr>
              <w:t>.</w:t>
            </w:r>
            <w:r w:rsidRPr="0060220A">
              <w:t xml:space="preserve"> </w:t>
            </w:r>
            <w:r w:rsidR="00F12D0A">
              <w:t xml:space="preserve">Formulary Alternatives were not displaying in the SIG </w:t>
            </w:r>
            <w:proofErr w:type="spellStart"/>
            <w:r w:rsidR="00F12D0A">
              <w:t>lightbox</w:t>
            </w:r>
            <w:proofErr w:type="spellEnd"/>
            <w:r w:rsidR="00F12D0A">
              <w:t xml:space="preserve"> when a reported med was selected from the Active Meds list</w:t>
            </w:r>
            <w:r>
              <w:t>.</w:t>
            </w:r>
          </w:p>
          <w:p w:rsidR="00E81C02" w:rsidRPr="00437041" w:rsidRDefault="00E81C02" w:rsidP="001B2F01">
            <w:r w:rsidRPr="001C09AF">
              <w:rPr>
                <w:rStyle w:val="Semi-BoldedText"/>
              </w:rPr>
              <w:t>Resolution</w:t>
            </w:r>
            <w:r w:rsidRPr="005A6C45">
              <w:rPr>
                <w:b/>
              </w:rPr>
              <w:t>.</w:t>
            </w:r>
            <w:r w:rsidRPr="0060220A">
              <w:t xml:space="preserve"> </w:t>
            </w:r>
            <w:r w:rsidR="00F12D0A">
              <w:t xml:space="preserve">Fixed Set </w:t>
            </w:r>
            <w:proofErr w:type="spellStart"/>
            <w:r w:rsidR="00F12D0A">
              <w:t>boolean</w:t>
            </w:r>
            <w:proofErr w:type="spellEnd"/>
            <w:r w:rsidR="00F12D0A">
              <w:t xml:space="preserve"> flag to default to true and now formulary alternatives are displayed when a reported med is selected from the Active Meds list.</w:t>
            </w:r>
          </w:p>
        </w:tc>
      </w:tr>
      <w:tr w:rsidR="00E81C02" w:rsidTr="00623F67">
        <w:trPr>
          <w:trHeight w:val="255"/>
        </w:trPr>
        <w:tc>
          <w:tcPr>
            <w:tcW w:w="1005" w:type="dxa"/>
            <w:shd w:val="clear" w:color="auto" w:fill="auto"/>
            <w:noWrap/>
          </w:tcPr>
          <w:p w:rsidR="00E81C02" w:rsidRDefault="00E81C02" w:rsidP="001B2F01">
            <w:r>
              <w:t>DE182</w:t>
            </w:r>
          </w:p>
        </w:tc>
        <w:tc>
          <w:tcPr>
            <w:tcW w:w="1980" w:type="dxa"/>
            <w:shd w:val="clear" w:color="auto" w:fill="auto"/>
          </w:tcPr>
          <w:p w:rsidR="00E81C02" w:rsidRDefault="00E81C02" w:rsidP="001B2F01">
            <w:proofErr w:type="spellStart"/>
            <w:r>
              <w:t>ePrescribing</w:t>
            </w:r>
            <w:proofErr w:type="spellEnd"/>
          </w:p>
        </w:tc>
        <w:tc>
          <w:tcPr>
            <w:tcW w:w="6750" w:type="dxa"/>
            <w:shd w:val="clear" w:color="auto" w:fill="auto"/>
            <w:noWrap/>
          </w:tcPr>
          <w:p w:rsidR="00E81C02" w:rsidRPr="0060220A" w:rsidRDefault="00E81C02" w:rsidP="001B2F01">
            <w:pPr>
              <w:pStyle w:val="TableNormal1"/>
            </w:pPr>
            <w:r w:rsidRPr="001C09AF">
              <w:rPr>
                <w:rStyle w:val="Semi-BoldedText"/>
              </w:rPr>
              <w:t>Problem</w:t>
            </w:r>
            <w:r w:rsidRPr="005A6C45">
              <w:rPr>
                <w:b/>
              </w:rPr>
              <w:t>.</w:t>
            </w:r>
            <w:r w:rsidRPr="0060220A">
              <w:t xml:space="preserve"> </w:t>
            </w:r>
            <w:r w:rsidR="00DB6921">
              <w:rPr>
                <w:rStyle w:val="f2646"/>
              </w:rPr>
              <w:t>When denying a medication, and selecting a denial reasons from the drop-down list. The list of denial reasons are not populating.</w:t>
            </w:r>
          </w:p>
          <w:p w:rsidR="00E81C02" w:rsidRPr="00437041" w:rsidRDefault="00E81C02" w:rsidP="001B2F01">
            <w:r w:rsidRPr="001C09AF">
              <w:rPr>
                <w:rStyle w:val="Semi-BoldedText"/>
              </w:rPr>
              <w:t>Resolution</w:t>
            </w:r>
            <w:r w:rsidRPr="005A6C45">
              <w:rPr>
                <w:b/>
              </w:rPr>
              <w:t>.</w:t>
            </w:r>
            <w:r w:rsidRPr="0060220A">
              <w:t xml:space="preserve"> </w:t>
            </w:r>
            <w:r w:rsidR="00DB6921">
              <w:rPr>
                <w:rStyle w:val="f2646"/>
              </w:rPr>
              <w:t xml:space="preserve">Changing denial reason </w:t>
            </w:r>
            <w:proofErr w:type="spellStart"/>
            <w:r w:rsidR="00DB6921">
              <w:rPr>
                <w:rStyle w:val="f2646"/>
              </w:rPr>
              <w:t>javascript</w:t>
            </w:r>
            <w:proofErr w:type="spellEnd"/>
            <w:r w:rsidR="00DB6921">
              <w:rPr>
                <w:rStyle w:val="f2646"/>
              </w:rPr>
              <w:t xml:space="preserve"> to true to get data </w:t>
            </w:r>
            <w:proofErr w:type="spellStart"/>
            <w:r w:rsidR="00DB6921">
              <w:rPr>
                <w:rStyle w:val="f2646"/>
              </w:rPr>
              <w:t>everytime</w:t>
            </w:r>
            <w:proofErr w:type="spellEnd"/>
            <w:r w:rsidR="00DB6921">
              <w:rPr>
                <w:rStyle w:val="f2646"/>
              </w:rPr>
              <w:t xml:space="preserve"> from server, the list of denial reasons populated.</w:t>
            </w:r>
          </w:p>
        </w:tc>
      </w:tr>
      <w:tr w:rsidR="00E81C02" w:rsidTr="00623F67">
        <w:trPr>
          <w:trHeight w:val="255"/>
        </w:trPr>
        <w:tc>
          <w:tcPr>
            <w:tcW w:w="1005" w:type="dxa"/>
            <w:shd w:val="clear" w:color="auto" w:fill="auto"/>
            <w:noWrap/>
          </w:tcPr>
          <w:p w:rsidR="00E81C02" w:rsidRDefault="00E81C02" w:rsidP="001B2F01">
            <w:r>
              <w:t>DE188</w:t>
            </w:r>
          </w:p>
        </w:tc>
        <w:tc>
          <w:tcPr>
            <w:tcW w:w="1980" w:type="dxa"/>
            <w:shd w:val="clear" w:color="auto" w:fill="auto"/>
          </w:tcPr>
          <w:p w:rsidR="00E81C02" w:rsidRDefault="00E81C02" w:rsidP="001B2F01">
            <w:proofErr w:type="spellStart"/>
            <w:r>
              <w:t>ePrescribing</w:t>
            </w:r>
            <w:proofErr w:type="spellEnd"/>
          </w:p>
        </w:tc>
        <w:tc>
          <w:tcPr>
            <w:tcW w:w="6750" w:type="dxa"/>
            <w:shd w:val="clear" w:color="auto" w:fill="auto"/>
            <w:noWrap/>
          </w:tcPr>
          <w:p w:rsidR="00E81C02" w:rsidRPr="0060220A" w:rsidRDefault="00E81C02" w:rsidP="001B2F01">
            <w:pPr>
              <w:pStyle w:val="TableNormal1"/>
            </w:pPr>
            <w:r w:rsidRPr="001C09AF">
              <w:rPr>
                <w:rStyle w:val="Semi-BoldedText"/>
              </w:rPr>
              <w:t>Problem</w:t>
            </w:r>
            <w:r w:rsidRPr="005A6C45">
              <w:rPr>
                <w:b/>
              </w:rPr>
              <w:t>.</w:t>
            </w:r>
            <w:r w:rsidRPr="0060220A">
              <w:t xml:space="preserve"> </w:t>
            </w:r>
            <w:r w:rsidR="00A815C7">
              <w:t xml:space="preserve">Select a pharmacy that does not have a fax and try to approve the medication, the medication remains on the </w:t>
            </w:r>
            <w:proofErr w:type="spellStart"/>
            <w:r w:rsidR="00A815C7">
              <w:t>RxPad</w:t>
            </w:r>
            <w:proofErr w:type="spellEnd"/>
            <w:r w:rsidR="00A815C7">
              <w:t xml:space="preserve"> and the message "The Prescription is being processed." is incorrectly displayed.</w:t>
            </w:r>
          </w:p>
          <w:p w:rsidR="00E81C02" w:rsidRPr="00437041" w:rsidRDefault="00E81C02" w:rsidP="001B2F01">
            <w:r w:rsidRPr="001C09AF">
              <w:rPr>
                <w:rStyle w:val="Semi-BoldedText"/>
              </w:rPr>
              <w:t>Resolution</w:t>
            </w:r>
            <w:r w:rsidRPr="005A6C45">
              <w:rPr>
                <w:b/>
              </w:rPr>
              <w:t>.</w:t>
            </w:r>
            <w:r w:rsidRPr="0060220A">
              <w:t xml:space="preserve"> </w:t>
            </w:r>
            <w:r w:rsidR="00A815C7">
              <w:t>Added the validation code in to display</w:t>
            </w:r>
            <w:proofErr w:type="gramStart"/>
            <w:r w:rsidR="00A815C7">
              <w:t>  blank</w:t>
            </w:r>
            <w:proofErr w:type="gramEnd"/>
            <w:r w:rsidR="00A815C7">
              <w:t xml:space="preserve"> fax number if it is null and "the correct message displays.</w:t>
            </w:r>
          </w:p>
        </w:tc>
      </w:tr>
      <w:tr w:rsidR="00734336" w:rsidTr="00853E18">
        <w:trPr>
          <w:cantSplit/>
          <w:trHeight w:val="255"/>
        </w:trPr>
        <w:tc>
          <w:tcPr>
            <w:tcW w:w="1005" w:type="dxa"/>
            <w:shd w:val="clear" w:color="auto" w:fill="auto"/>
            <w:noWrap/>
          </w:tcPr>
          <w:p w:rsidR="00734336" w:rsidRDefault="00734336" w:rsidP="001B2F01">
            <w:r>
              <w:lastRenderedPageBreak/>
              <w:t>DE376</w:t>
            </w:r>
          </w:p>
        </w:tc>
        <w:tc>
          <w:tcPr>
            <w:tcW w:w="1980" w:type="dxa"/>
            <w:shd w:val="clear" w:color="auto" w:fill="auto"/>
          </w:tcPr>
          <w:p w:rsidR="00734336" w:rsidRDefault="00734336" w:rsidP="001B2F01">
            <w:proofErr w:type="spellStart"/>
            <w:r>
              <w:t>ePrescribing</w:t>
            </w:r>
            <w:proofErr w:type="spellEnd"/>
          </w:p>
        </w:tc>
        <w:tc>
          <w:tcPr>
            <w:tcW w:w="6750" w:type="dxa"/>
            <w:shd w:val="clear" w:color="auto" w:fill="auto"/>
            <w:noWrap/>
          </w:tcPr>
          <w:p w:rsidR="00734336" w:rsidRPr="0060220A" w:rsidRDefault="00734336" w:rsidP="001B2F01">
            <w:pPr>
              <w:pStyle w:val="TableNormal1"/>
            </w:pPr>
            <w:r w:rsidRPr="001C09AF">
              <w:rPr>
                <w:rStyle w:val="Semi-BoldedText"/>
              </w:rPr>
              <w:t>Problem</w:t>
            </w:r>
            <w:r w:rsidRPr="005A6C45">
              <w:rPr>
                <w:b/>
              </w:rPr>
              <w:t>.</w:t>
            </w:r>
            <w:r w:rsidRPr="0060220A">
              <w:t xml:space="preserve"> </w:t>
            </w:r>
            <w:r w:rsidR="000C0F4B">
              <w:t xml:space="preserve">There is no disclaimer at the bottom of the patient summary page in Former </w:t>
            </w:r>
            <w:proofErr w:type="spellStart"/>
            <w:r w:rsidR="000C0F4B">
              <w:t>ePrescribing</w:t>
            </w:r>
            <w:proofErr w:type="spellEnd"/>
            <w:r w:rsidR="000C0F4B">
              <w:t xml:space="preserve"> organization.</w:t>
            </w:r>
          </w:p>
          <w:p w:rsidR="00734336" w:rsidRPr="00437041" w:rsidRDefault="00734336" w:rsidP="001B2F01">
            <w:r w:rsidRPr="001C09AF">
              <w:rPr>
                <w:rStyle w:val="Semi-BoldedText"/>
              </w:rPr>
              <w:t>Resolution</w:t>
            </w:r>
            <w:r w:rsidRPr="005A6C45">
              <w:rPr>
                <w:b/>
              </w:rPr>
              <w:t>.</w:t>
            </w:r>
            <w:r w:rsidRPr="0060220A">
              <w:t xml:space="preserve"> </w:t>
            </w:r>
            <w:r w:rsidR="000C0F4B">
              <w:t>Added the disclaimer to the bottom of the Patient Summary.</w:t>
            </w:r>
          </w:p>
        </w:tc>
      </w:tr>
      <w:tr w:rsidR="00E81C02" w:rsidTr="00623F67">
        <w:trPr>
          <w:trHeight w:val="255"/>
        </w:trPr>
        <w:tc>
          <w:tcPr>
            <w:tcW w:w="1005" w:type="dxa"/>
            <w:shd w:val="clear" w:color="auto" w:fill="auto"/>
            <w:noWrap/>
          </w:tcPr>
          <w:p w:rsidR="00E81C02" w:rsidRDefault="00E81C02" w:rsidP="001B2F01">
            <w:r>
              <w:t>DE425</w:t>
            </w:r>
          </w:p>
        </w:tc>
        <w:tc>
          <w:tcPr>
            <w:tcW w:w="1980" w:type="dxa"/>
            <w:shd w:val="clear" w:color="auto" w:fill="auto"/>
          </w:tcPr>
          <w:p w:rsidR="00E81C02" w:rsidRDefault="00E81C02" w:rsidP="001B2F01">
            <w:proofErr w:type="spellStart"/>
            <w:r>
              <w:t>ePrescribing</w:t>
            </w:r>
            <w:proofErr w:type="spellEnd"/>
          </w:p>
        </w:tc>
        <w:tc>
          <w:tcPr>
            <w:tcW w:w="6750" w:type="dxa"/>
            <w:shd w:val="clear" w:color="auto" w:fill="auto"/>
            <w:noWrap/>
          </w:tcPr>
          <w:p w:rsidR="00E81C02" w:rsidRPr="0060220A" w:rsidRDefault="00E81C02" w:rsidP="001B2F01">
            <w:pPr>
              <w:pStyle w:val="TableNormal1"/>
            </w:pPr>
            <w:r w:rsidRPr="001C09AF">
              <w:rPr>
                <w:rStyle w:val="Semi-BoldedText"/>
              </w:rPr>
              <w:t>Problem</w:t>
            </w:r>
            <w:r w:rsidRPr="005A6C45">
              <w:rPr>
                <w:b/>
              </w:rPr>
              <w:t>.</w:t>
            </w:r>
            <w:r w:rsidRPr="0060220A">
              <w:t xml:space="preserve"> </w:t>
            </w:r>
            <w:r w:rsidR="00206A6A">
              <w:t xml:space="preserve">Pharmacy </w:t>
            </w:r>
            <w:proofErr w:type="spellStart"/>
            <w:r w:rsidR="00206A6A">
              <w:t>can not</w:t>
            </w:r>
            <w:proofErr w:type="spellEnd"/>
            <w:r w:rsidR="00206A6A">
              <w:t xml:space="preserve"> distinguish between dose amount and frequency when the frequency “bid” is translated into “2 times a day”. This is when prescribing a supply only.</w:t>
            </w:r>
          </w:p>
          <w:p w:rsidR="00E81C02" w:rsidRPr="00437041" w:rsidRDefault="00E81C02" w:rsidP="001B2F01">
            <w:r w:rsidRPr="001C09AF">
              <w:rPr>
                <w:rStyle w:val="Semi-BoldedText"/>
              </w:rPr>
              <w:t>Resolution</w:t>
            </w:r>
            <w:r w:rsidRPr="005A6C45">
              <w:rPr>
                <w:b/>
              </w:rPr>
              <w:t>.</w:t>
            </w:r>
            <w:r w:rsidRPr="0060220A">
              <w:t xml:space="preserve"> </w:t>
            </w:r>
            <w:r w:rsidR="00206A6A">
              <w:t>A DB script was run to fix the issue, </w:t>
            </w:r>
            <w:proofErr w:type="gramStart"/>
            <w:r w:rsidR="00206A6A">
              <w:t>for  </w:t>
            </w:r>
            <w:proofErr w:type="spellStart"/>
            <w:r w:rsidR="00206A6A">
              <w:t>latin</w:t>
            </w:r>
            <w:proofErr w:type="spellEnd"/>
            <w:proofErr w:type="gramEnd"/>
            <w:r w:rsidR="00206A6A">
              <w:t xml:space="preserve"> to English translation in frequencies when scripts are faxed or printed  to fix the issue.</w:t>
            </w:r>
          </w:p>
        </w:tc>
      </w:tr>
      <w:tr w:rsidR="00E81C02" w:rsidTr="00623F67">
        <w:trPr>
          <w:trHeight w:val="255"/>
        </w:trPr>
        <w:tc>
          <w:tcPr>
            <w:tcW w:w="1005" w:type="dxa"/>
            <w:shd w:val="clear" w:color="auto" w:fill="auto"/>
            <w:noWrap/>
          </w:tcPr>
          <w:p w:rsidR="00E81C02" w:rsidRDefault="00E81C02" w:rsidP="001B2F01">
            <w:r>
              <w:t>DE484</w:t>
            </w:r>
          </w:p>
        </w:tc>
        <w:tc>
          <w:tcPr>
            <w:tcW w:w="1980" w:type="dxa"/>
            <w:shd w:val="clear" w:color="auto" w:fill="auto"/>
          </w:tcPr>
          <w:p w:rsidR="00E81C02" w:rsidRDefault="00E81C02" w:rsidP="001B2F01">
            <w:proofErr w:type="spellStart"/>
            <w:r>
              <w:t>ePrescribing</w:t>
            </w:r>
            <w:proofErr w:type="spellEnd"/>
          </w:p>
        </w:tc>
        <w:tc>
          <w:tcPr>
            <w:tcW w:w="6750" w:type="dxa"/>
            <w:shd w:val="clear" w:color="auto" w:fill="auto"/>
            <w:noWrap/>
          </w:tcPr>
          <w:p w:rsidR="00E81C02" w:rsidRPr="0060220A" w:rsidRDefault="00E81C02" w:rsidP="001B2F01">
            <w:pPr>
              <w:pStyle w:val="TableNormal1"/>
            </w:pPr>
            <w:r w:rsidRPr="001C09AF">
              <w:rPr>
                <w:rStyle w:val="Semi-BoldedText"/>
              </w:rPr>
              <w:t>Problem</w:t>
            </w:r>
            <w:r w:rsidRPr="005A6C45">
              <w:rPr>
                <w:b/>
              </w:rPr>
              <w:t>.</w:t>
            </w:r>
            <w:r w:rsidRPr="0060220A">
              <w:t xml:space="preserve"> </w:t>
            </w:r>
            <w:r w:rsidR="00CC52CF">
              <w:t>When writing a prescription for a supply, and saved as pending,</w:t>
            </w:r>
            <w:proofErr w:type="gramStart"/>
            <w:r w:rsidR="00CC52CF">
              <w:t>  the</w:t>
            </w:r>
            <w:proofErr w:type="gramEnd"/>
            <w:r w:rsidR="00CC52CF">
              <w:t xml:space="preserve"> audit entry displays as 'Create </w:t>
            </w:r>
            <w:r w:rsidR="00CC52CF" w:rsidRPr="00CC52CF">
              <w:t>Prescription'</w:t>
            </w:r>
            <w:r w:rsidR="00CC52CF">
              <w:t xml:space="preserve">, instead of 'Create </w:t>
            </w:r>
            <w:r w:rsidR="00CC52CF" w:rsidRPr="00CC52CF">
              <w:t>Supply'.</w:t>
            </w:r>
          </w:p>
          <w:p w:rsidR="00E81C02" w:rsidRPr="00437041" w:rsidRDefault="00E81C02" w:rsidP="001B2F01">
            <w:r w:rsidRPr="001C09AF">
              <w:rPr>
                <w:rStyle w:val="Semi-BoldedText"/>
              </w:rPr>
              <w:t>Resolution</w:t>
            </w:r>
            <w:r w:rsidRPr="005A6C45">
              <w:rPr>
                <w:b/>
              </w:rPr>
              <w:t>.</w:t>
            </w:r>
            <w:r w:rsidRPr="0060220A">
              <w:t xml:space="preserve"> </w:t>
            </w:r>
            <w:r w:rsidR="00CC52CF">
              <w:t>When writing to the audit log, added a check to see if the prescription was a drug or supply.</w:t>
            </w:r>
          </w:p>
        </w:tc>
      </w:tr>
      <w:tr w:rsidR="00E81C02" w:rsidTr="00623F67">
        <w:trPr>
          <w:trHeight w:val="255"/>
        </w:trPr>
        <w:tc>
          <w:tcPr>
            <w:tcW w:w="1005" w:type="dxa"/>
            <w:shd w:val="clear" w:color="auto" w:fill="auto"/>
            <w:noWrap/>
          </w:tcPr>
          <w:p w:rsidR="00E81C02" w:rsidRDefault="00E81C02" w:rsidP="001B2F01">
            <w:r>
              <w:t>DE553</w:t>
            </w:r>
          </w:p>
        </w:tc>
        <w:tc>
          <w:tcPr>
            <w:tcW w:w="1980" w:type="dxa"/>
            <w:shd w:val="clear" w:color="auto" w:fill="auto"/>
          </w:tcPr>
          <w:p w:rsidR="00E81C02" w:rsidRDefault="00E81C02" w:rsidP="001B2F01">
            <w:proofErr w:type="spellStart"/>
            <w:r>
              <w:t>ePrescribing</w:t>
            </w:r>
            <w:proofErr w:type="spellEnd"/>
          </w:p>
        </w:tc>
        <w:tc>
          <w:tcPr>
            <w:tcW w:w="6750" w:type="dxa"/>
            <w:shd w:val="clear" w:color="auto" w:fill="auto"/>
            <w:noWrap/>
          </w:tcPr>
          <w:p w:rsidR="00E81C02" w:rsidRPr="0060220A" w:rsidRDefault="00E81C02" w:rsidP="001B2F01">
            <w:pPr>
              <w:pStyle w:val="TableNormal1"/>
            </w:pPr>
            <w:r w:rsidRPr="001C09AF">
              <w:rPr>
                <w:rStyle w:val="Semi-BoldedText"/>
              </w:rPr>
              <w:t>Problem</w:t>
            </w:r>
            <w:r w:rsidRPr="005A6C45">
              <w:rPr>
                <w:b/>
              </w:rPr>
              <w:t>.</w:t>
            </w:r>
            <w:r w:rsidRPr="0060220A">
              <w:t xml:space="preserve"> </w:t>
            </w:r>
            <w:r>
              <w:t>Blank SIG information displayed on the Medications History page.</w:t>
            </w:r>
          </w:p>
          <w:p w:rsidR="00E81C02" w:rsidRPr="00437041" w:rsidRDefault="00E81C02" w:rsidP="001B2F01">
            <w:r w:rsidRPr="001C09AF">
              <w:rPr>
                <w:rStyle w:val="Semi-BoldedText"/>
              </w:rPr>
              <w:t>Resolution</w:t>
            </w:r>
            <w:r w:rsidRPr="005A6C45">
              <w:rPr>
                <w:b/>
              </w:rPr>
              <w:t>.</w:t>
            </w:r>
            <w:r w:rsidRPr="0060220A">
              <w:t xml:space="preserve"> </w:t>
            </w:r>
            <w:r>
              <w:t>The fix has been provided to populate the missing field. </w:t>
            </w:r>
          </w:p>
        </w:tc>
      </w:tr>
      <w:tr w:rsidR="00734336" w:rsidTr="00623F67">
        <w:trPr>
          <w:trHeight w:val="255"/>
        </w:trPr>
        <w:tc>
          <w:tcPr>
            <w:tcW w:w="1005" w:type="dxa"/>
            <w:shd w:val="clear" w:color="auto" w:fill="auto"/>
            <w:noWrap/>
          </w:tcPr>
          <w:p w:rsidR="00734336" w:rsidRDefault="00734336" w:rsidP="001B2F01">
            <w:r>
              <w:t>DE117</w:t>
            </w:r>
          </w:p>
        </w:tc>
        <w:tc>
          <w:tcPr>
            <w:tcW w:w="1980" w:type="dxa"/>
            <w:shd w:val="clear" w:color="auto" w:fill="auto"/>
          </w:tcPr>
          <w:p w:rsidR="00734336" w:rsidRDefault="00734336" w:rsidP="001B2F01">
            <w:r>
              <w:t>Patient Allergies</w:t>
            </w:r>
          </w:p>
        </w:tc>
        <w:tc>
          <w:tcPr>
            <w:tcW w:w="6750" w:type="dxa"/>
            <w:shd w:val="clear" w:color="auto" w:fill="auto"/>
            <w:noWrap/>
          </w:tcPr>
          <w:p w:rsidR="00734336" w:rsidRPr="0060220A" w:rsidRDefault="00734336" w:rsidP="001B2F01">
            <w:pPr>
              <w:pStyle w:val="TableNormal1"/>
            </w:pPr>
            <w:r w:rsidRPr="001C09AF">
              <w:rPr>
                <w:rStyle w:val="Semi-BoldedText"/>
              </w:rPr>
              <w:t>Problem</w:t>
            </w:r>
            <w:r w:rsidRPr="005A6C45">
              <w:rPr>
                <w:b/>
              </w:rPr>
              <w:t>.</w:t>
            </w:r>
            <w:r w:rsidRPr="0060220A">
              <w:t xml:space="preserve"> </w:t>
            </w:r>
            <w:r w:rsidR="00380E85">
              <w:t xml:space="preserve">Sort is incorrect on the view all </w:t>
            </w:r>
            <w:r w:rsidR="00380E85" w:rsidRPr="00380E85">
              <w:rPr>
                <w:i/>
              </w:rPr>
              <w:t>Allergies/Adverse Reactions</w:t>
            </w:r>
            <w:r w:rsidR="00380E85">
              <w:t xml:space="preserve"> screen when sorting by </w:t>
            </w:r>
            <w:r w:rsidR="00380E85" w:rsidRPr="00380E85">
              <w:rPr>
                <w:i/>
              </w:rPr>
              <w:t>Status</w:t>
            </w:r>
            <w:r w:rsidR="00380E85">
              <w:t>.</w:t>
            </w:r>
          </w:p>
          <w:p w:rsidR="00734336" w:rsidRPr="00437041" w:rsidRDefault="00734336" w:rsidP="001B2F01">
            <w:r w:rsidRPr="001C09AF">
              <w:rPr>
                <w:rStyle w:val="Semi-BoldedText"/>
              </w:rPr>
              <w:t>Resolution</w:t>
            </w:r>
            <w:r w:rsidRPr="005A6C45">
              <w:rPr>
                <w:b/>
              </w:rPr>
              <w:t>.</w:t>
            </w:r>
            <w:r w:rsidRPr="0060220A">
              <w:t xml:space="preserve"> </w:t>
            </w:r>
            <w:r w:rsidR="00380E85">
              <w:t>Fixed the allergy table so the sort will work ascending or descending.</w:t>
            </w:r>
          </w:p>
        </w:tc>
      </w:tr>
      <w:tr w:rsidR="00A80FE0" w:rsidTr="00623F67">
        <w:trPr>
          <w:trHeight w:val="255"/>
        </w:trPr>
        <w:tc>
          <w:tcPr>
            <w:tcW w:w="1005" w:type="dxa"/>
            <w:shd w:val="clear" w:color="auto" w:fill="auto"/>
            <w:noWrap/>
          </w:tcPr>
          <w:p w:rsidR="00A80FE0" w:rsidRDefault="00A80FE0" w:rsidP="001B2F01">
            <w:r>
              <w:t>DE169</w:t>
            </w:r>
          </w:p>
        </w:tc>
        <w:tc>
          <w:tcPr>
            <w:tcW w:w="1980" w:type="dxa"/>
            <w:shd w:val="clear" w:color="auto" w:fill="auto"/>
          </w:tcPr>
          <w:p w:rsidR="00A80FE0" w:rsidRDefault="00A80FE0" w:rsidP="001B2F01">
            <w:r>
              <w:t>Patient Allergies</w:t>
            </w:r>
          </w:p>
        </w:tc>
        <w:tc>
          <w:tcPr>
            <w:tcW w:w="6750" w:type="dxa"/>
            <w:shd w:val="clear" w:color="auto" w:fill="auto"/>
            <w:noWrap/>
          </w:tcPr>
          <w:p w:rsidR="00A80FE0" w:rsidRPr="0060220A" w:rsidRDefault="00A80FE0" w:rsidP="001B2F01">
            <w:pPr>
              <w:pStyle w:val="TableNormal1"/>
            </w:pPr>
            <w:r w:rsidRPr="001C09AF">
              <w:rPr>
                <w:rStyle w:val="Semi-BoldedText"/>
              </w:rPr>
              <w:t>Problem</w:t>
            </w:r>
            <w:r w:rsidRPr="005A6C45">
              <w:rPr>
                <w:b/>
              </w:rPr>
              <w:t>.</w:t>
            </w:r>
            <w:r w:rsidRPr="0060220A">
              <w:t xml:space="preserve"> </w:t>
            </w:r>
            <w:r w:rsidR="0091474C" w:rsidRPr="0091474C">
              <w:rPr>
                <w:i/>
              </w:rPr>
              <w:t>Allergy/Adverse Reaction</w:t>
            </w:r>
            <w:r w:rsidR="0091474C">
              <w:t xml:space="preserve"> and </w:t>
            </w:r>
            <w:r w:rsidR="0091474C" w:rsidRPr="0091474C">
              <w:rPr>
                <w:i/>
              </w:rPr>
              <w:t xml:space="preserve">Inactivity </w:t>
            </w:r>
            <w:r w:rsidR="0091474C">
              <w:rPr>
                <w:i/>
              </w:rPr>
              <w:t>D</w:t>
            </w:r>
            <w:r w:rsidR="0091474C" w:rsidRPr="0091474C">
              <w:rPr>
                <w:i/>
              </w:rPr>
              <w:t>ate</w:t>
            </w:r>
            <w:r w:rsidR="0091474C">
              <w:t xml:space="preserve"> column names are improperly wrapping to the next line on view all </w:t>
            </w:r>
            <w:r w:rsidR="0091474C" w:rsidRPr="0091474C">
              <w:rPr>
                <w:i/>
              </w:rPr>
              <w:t>Allergies/Adverse Reactions</w:t>
            </w:r>
            <w:r w:rsidR="0091474C">
              <w:t xml:space="preserve"> page.</w:t>
            </w:r>
          </w:p>
          <w:p w:rsidR="00A80FE0" w:rsidRPr="001C09AF" w:rsidRDefault="00A80FE0" w:rsidP="0091474C">
            <w:pPr>
              <w:pStyle w:val="TableNormal1"/>
              <w:rPr>
                <w:rStyle w:val="Semi-BoldedText"/>
              </w:rPr>
            </w:pPr>
            <w:r w:rsidRPr="001C09AF">
              <w:rPr>
                <w:rStyle w:val="Semi-BoldedText"/>
              </w:rPr>
              <w:t>Resolution</w:t>
            </w:r>
            <w:r w:rsidRPr="005A6C45">
              <w:rPr>
                <w:b/>
              </w:rPr>
              <w:t>.</w:t>
            </w:r>
            <w:r w:rsidR="0091474C">
              <w:t xml:space="preserve"> Fixed by putting </w:t>
            </w:r>
            <w:proofErr w:type="spellStart"/>
            <w:r w:rsidR="0091474C">
              <w:t>css</w:t>
            </w:r>
            <w:proofErr w:type="spellEnd"/>
            <w:r w:rsidR="0091474C">
              <w:t xml:space="preserve"> rule in to force the longer column header names to wrap properly.</w:t>
            </w:r>
          </w:p>
        </w:tc>
      </w:tr>
      <w:tr w:rsidR="000B783F" w:rsidTr="00623F67">
        <w:trPr>
          <w:trHeight w:val="255"/>
        </w:trPr>
        <w:tc>
          <w:tcPr>
            <w:tcW w:w="1005" w:type="dxa"/>
            <w:shd w:val="clear" w:color="auto" w:fill="auto"/>
            <w:noWrap/>
          </w:tcPr>
          <w:p w:rsidR="000B783F" w:rsidRDefault="000B783F" w:rsidP="001B2F01">
            <w:r>
              <w:t>DE126</w:t>
            </w:r>
          </w:p>
        </w:tc>
        <w:tc>
          <w:tcPr>
            <w:tcW w:w="1980" w:type="dxa"/>
            <w:shd w:val="clear" w:color="auto" w:fill="auto"/>
          </w:tcPr>
          <w:p w:rsidR="000B783F" w:rsidRDefault="000B783F" w:rsidP="001B2F01">
            <w:r>
              <w:t>Reports Tab</w:t>
            </w:r>
          </w:p>
        </w:tc>
        <w:tc>
          <w:tcPr>
            <w:tcW w:w="6750" w:type="dxa"/>
            <w:shd w:val="clear" w:color="auto" w:fill="auto"/>
            <w:noWrap/>
          </w:tcPr>
          <w:p w:rsidR="000B783F" w:rsidRPr="0060220A" w:rsidRDefault="000B783F" w:rsidP="001B2F01">
            <w:pPr>
              <w:pStyle w:val="TableNormal1"/>
            </w:pPr>
            <w:r w:rsidRPr="001C09AF">
              <w:rPr>
                <w:rStyle w:val="Semi-BoldedText"/>
              </w:rPr>
              <w:t>Problem</w:t>
            </w:r>
            <w:r w:rsidRPr="005A6C45">
              <w:rPr>
                <w:b/>
              </w:rPr>
              <w:t>.</w:t>
            </w:r>
            <w:r w:rsidRPr="0060220A">
              <w:t xml:space="preserve"> </w:t>
            </w:r>
            <w:r w:rsidR="00754720" w:rsidRPr="00754720">
              <w:rPr>
                <w:i/>
              </w:rPr>
              <w:t>Guidelines</w:t>
            </w:r>
            <w:r w:rsidR="00754720">
              <w:t xml:space="preserve"> menu is not displaying in </w:t>
            </w:r>
            <w:proofErr w:type="spellStart"/>
            <w:r w:rsidR="00754720">
              <w:t>ePrescribing</w:t>
            </w:r>
            <w:proofErr w:type="spellEnd"/>
            <w:r w:rsidR="00754720">
              <w:t xml:space="preserve"> organization having only CDS Drugs premium service.</w:t>
            </w:r>
          </w:p>
          <w:p w:rsidR="000B783F" w:rsidRPr="001C09AF" w:rsidRDefault="000B783F" w:rsidP="00754720">
            <w:pPr>
              <w:pStyle w:val="TableNormal1"/>
              <w:rPr>
                <w:rStyle w:val="Semi-BoldedText"/>
              </w:rPr>
            </w:pPr>
            <w:r w:rsidRPr="001C09AF">
              <w:rPr>
                <w:rStyle w:val="Semi-BoldedText"/>
              </w:rPr>
              <w:t>Resolution</w:t>
            </w:r>
            <w:r w:rsidRPr="005A6C45">
              <w:rPr>
                <w:b/>
              </w:rPr>
              <w:t>.</w:t>
            </w:r>
            <w:r w:rsidR="00754720">
              <w:t xml:space="preserve"> Fixed by modifying the hard-coded data map to allow permissions to be set.</w:t>
            </w:r>
          </w:p>
        </w:tc>
      </w:tr>
      <w:tr w:rsidR="00A80FE0" w:rsidTr="00623F67">
        <w:trPr>
          <w:trHeight w:val="255"/>
        </w:trPr>
        <w:tc>
          <w:tcPr>
            <w:tcW w:w="1005" w:type="dxa"/>
            <w:shd w:val="clear" w:color="auto" w:fill="auto"/>
            <w:noWrap/>
          </w:tcPr>
          <w:p w:rsidR="00A80FE0" w:rsidRDefault="00A80FE0" w:rsidP="001B2F01">
            <w:r>
              <w:t>DE218</w:t>
            </w:r>
          </w:p>
        </w:tc>
        <w:tc>
          <w:tcPr>
            <w:tcW w:w="1980" w:type="dxa"/>
            <w:shd w:val="clear" w:color="auto" w:fill="auto"/>
          </w:tcPr>
          <w:p w:rsidR="00A80FE0" w:rsidRDefault="00A80FE0" w:rsidP="001B2F01">
            <w:r>
              <w:t>Patient History</w:t>
            </w:r>
          </w:p>
        </w:tc>
        <w:tc>
          <w:tcPr>
            <w:tcW w:w="6750" w:type="dxa"/>
            <w:shd w:val="clear" w:color="auto" w:fill="auto"/>
            <w:noWrap/>
          </w:tcPr>
          <w:p w:rsidR="00A80FE0" w:rsidRPr="0060220A" w:rsidRDefault="00A80FE0" w:rsidP="001B2F01">
            <w:pPr>
              <w:pStyle w:val="TableNormal1"/>
            </w:pPr>
            <w:r w:rsidRPr="001C09AF">
              <w:rPr>
                <w:rStyle w:val="Semi-BoldedText"/>
              </w:rPr>
              <w:t>Problem</w:t>
            </w:r>
            <w:r w:rsidRPr="005A6C45">
              <w:rPr>
                <w:b/>
              </w:rPr>
              <w:t>.</w:t>
            </w:r>
            <w:r w:rsidRPr="0060220A">
              <w:t xml:space="preserve"> </w:t>
            </w:r>
            <w:r w:rsidR="0069039A">
              <w:rPr>
                <w:rStyle w:val="f2646"/>
              </w:rPr>
              <w:t>Patient Histories and Billing Reports were not saving when CPT &amp; HCPCS codes had a</w:t>
            </w:r>
            <w:proofErr w:type="gramStart"/>
            <w:r w:rsidR="0069039A">
              <w:rPr>
                <w:rStyle w:val="f2646"/>
              </w:rPr>
              <w:t>  long</w:t>
            </w:r>
            <w:proofErr w:type="gramEnd"/>
            <w:r w:rsidR="0069039A">
              <w:rPr>
                <w:rStyle w:val="f2646"/>
              </w:rPr>
              <w:t xml:space="preserve"> description.</w:t>
            </w:r>
          </w:p>
          <w:p w:rsidR="00A80FE0" w:rsidRPr="00437041" w:rsidRDefault="00A80FE0" w:rsidP="001B2F01">
            <w:r w:rsidRPr="001C09AF">
              <w:rPr>
                <w:rStyle w:val="Semi-BoldedText"/>
              </w:rPr>
              <w:t>Resolution</w:t>
            </w:r>
            <w:r w:rsidRPr="005A6C45">
              <w:rPr>
                <w:b/>
              </w:rPr>
              <w:t>.</w:t>
            </w:r>
            <w:r w:rsidRPr="0060220A">
              <w:t xml:space="preserve"> </w:t>
            </w:r>
            <w:r w:rsidR="0069039A">
              <w:rPr>
                <w:rStyle w:val="f2646"/>
              </w:rPr>
              <w:t>Expanded the database columns to accept the full description of the CPT &amp; HCPCS codes.</w:t>
            </w:r>
          </w:p>
        </w:tc>
      </w:tr>
      <w:tr w:rsidR="00A80FE0" w:rsidTr="00623F67">
        <w:trPr>
          <w:trHeight w:val="255"/>
        </w:trPr>
        <w:tc>
          <w:tcPr>
            <w:tcW w:w="1005" w:type="dxa"/>
            <w:shd w:val="clear" w:color="auto" w:fill="auto"/>
            <w:noWrap/>
          </w:tcPr>
          <w:p w:rsidR="00A80FE0" w:rsidRDefault="00A80FE0" w:rsidP="001B2F01">
            <w:r>
              <w:t>DE245</w:t>
            </w:r>
          </w:p>
        </w:tc>
        <w:tc>
          <w:tcPr>
            <w:tcW w:w="1980" w:type="dxa"/>
            <w:shd w:val="clear" w:color="auto" w:fill="auto"/>
          </w:tcPr>
          <w:p w:rsidR="00A80FE0" w:rsidRDefault="00A80FE0" w:rsidP="001B2F01">
            <w:r>
              <w:t>Patient History</w:t>
            </w:r>
          </w:p>
        </w:tc>
        <w:tc>
          <w:tcPr>
            <w:tcW w:w="6750" w:type="dxa"/>
            <w:shd w:val="clear" w:color="auto" w:fill="auto"/>
            <w:noWrap/>
          </w:tcPr>
          <w:p w:rsidR="00A80FE0" w:rsidRPr="0060220A" w:rsidRDefault="00A80FE0" w:rsidP="001B2F01">
            <w:pPr>
              <w:pStyle w:val="TableNormal1"/>
            </w:pPr>
            <w:r w:rsidRPr="001C09AF">
              <w:rPr>
                <w:rStyle w:val="Semi-BoldedText"/>
              </w:rPr>
              <w:t>Problem</w:t>
            </w:r>
            <w:r w:rsidRPr="005A6C45">
              <w:rPr>
                <w:b/>
              </w:rPr>
              <w:t>.</w:t>
            </w:r>
            <w:r w:rsidRPr="0060220A">
              <w:t xml:space="preserve"> </w:t>
            </w:r>
            <w:r w:rsidR="00B0263F">
              <w:t xml:space="preserve">Multiple entries for Items under history displayed as a single entry </w:t>
            </w:r>
            <w:r w:rsidR="00B0263F">
              <w:br/>
            </w:r>
            <w:proofErr w:type="gramStart"/>
            <w:r w:rsidR="00B0263F">
              <w:t>( no</w:t>
            </w:r>
            <w:proofErr w:type="gramEnd"/>
            <w:r w:rsidR="00B0263F">
              <w:t xml:space="preserve"> comma or separation displayed) in IE7.</w:t>
            </w:r>
          </w:p>
          <w:p w:rsidR="00A80FE0" w:rsidRPr="00437041" w:rsidRDefault="00A80FE0" w:rsidP="00B0263F">
            <w:r w:rsidRPr="001C09AF">
              <w:rPr>
                <w:rStyle w:val="Semi-BoldedText"/>
              </w:rPr>
              <w:t>Resolution</w:t>
            </w:r>
            <w:r w:rsidRPr="005A6C45">
              <w:rPr>
                <w:b/>
              </w:rPr>
              <w:t>.</w:t>
            </w:r>
            <w:r w:rsidRPr="0060220A">
              <w:t xml:space="preserve"> </w:t>
            </w:r>
            <w:r w:rsidR="00B0263F">
              <w:t xml:space="preserve">Fix was added </w:t>
            </w:r>
            <w:proofErr w:type="gramStart"/>
            <w:r w:rsidR="00B0263F">
              <w:t>to  a</w:t>
            </w:r>
            <w:proofErr w:type="gramEnd"/>
            <w:r w:rsidR="00B0263F">
              <w:t xml:space="preserve"> style rule to force the list items to wrap in IE7.</w:t>
            </w:r>
          </w:p>
        </w:tc>
      </w:tr>
      <w:tr w:rsidR="00A80FE0" w:rsidTr="00853E18">
        <w:trPr>
          <w:cantSplit/>
          <w:trHeight w:val="255"/>
        </w:trPr>
        <w:tc>
          <w:tcPr>
            <w:tcW w:w="1005" w:type="dxa"/>
            <w:shd w:val="clear" w:color="auto" w:fill="auto"/>
            <w:noWrap/>
          </w:tcPr>
          <w:p w:rsidR="00A80FE0" w:rsidRDefault="00A80FE0" w:rsidP="001B2F01">
            <w:r>
              <w:lastRenderedPageBreak/>
              <w:t>DE362</w:t>
            </w:r>
          </w:p>
        </w:tc>
        <w:tc>
          <w:tcPr>
            <w:tcW w:w="1980" w:type="dxa"/>
            <w:shd w:val="clear" w:color="auto" w:fill="auto"/>
          </w:tcPr>
          <w:p w:rsidR="00A80FE0" w:rsidRDefault="00A80FE0" w:rsidP="001B2F01">
            <w:r>
              <w:t>Clinical Attachment Picker - History</w:t>
            </w:r>
          </w:p>
        </w:tc>
        <w:tc>
          <w:tcPr>
            <w:tcW w:w="6750" w:type="dxa"/>
            <w:shd w:val="clear" w:color="auto" w:fill="auto"/>
            <w:noWrap/>
          </w:tcPr>
          <w:p w:rsidR="00A80FE0" w:rsidRPr="0060220A" w:rsidRDefault="00A80FE0" w:rsidP="001B2F01">
            <w:pPr>
              <w:pStyle w:val="TableNormal1"/>
            </w:pPr>
            <w:r w:rsidRPr="001C09AF">
              <w:rPr>
                <w:rStyle w:val="Semi-BoldedText"/>
              </w:rPr>
              <w:t>Problem</w:t>
            </w:r>
            <w:r w:rsidRPr="005A6C45">
              <w:rPr>
                <w:b/>
              </w:rPr>
              <w:t>.</w:t>
            </w:r>
            <w:r w:rsidRPr="0060220A">
              <w:t xml:space="preserve"> </w:t>
            </w:r>
            <w:r w:rsidR="0031153E">
              <w:rPr>
                <w:rStyle w:val="rally-rte-class-080233a1d"/>
              </w:rPr>
              <w:t>In the export &amp; print attachments, the history shows as Active for an inactive description. In the messaging picker, the history detail correctly showed as Inactive. The history status was not updated in the export &amp; print attachment pickers.</w:t>
            </w:r>
          </w:p>
          <w:p w:rsidR="00A80FE0" w:rsidRPr="00437041" w:rsidRDefault="00A80FE0" w:rsidP="001B2F01">
            <w:r w:rsidRPr="001C09AF">
              <w:rPr>
                <w:rStyle w:val="Semi-BoldedText"/>
              </w:rPr>
              <w:t>Resolution</w:t>
            </w:r>
            <w:r w:rsidRPr="005A6C45">
              <w:rPr>
                <w:b/>
              </w:rPr>
              <w:t>.</w:t>
            </w:r>
            <w:r w:rsidRPr="0060220A">
              <w:t xml:space="preserve"> </w:t>
            </w:r>
            <w:r w:rsidR="0031153E">
              <w:rPr>
                <w:rStyle w:val="rally-rte-class-080233a1d"/>
              </w:rPr>
              <w:t>Fixed the flag when retrieving histories to include inactive.</w:t>
            </w:r>
          </w:p>
        </w:tc>
      </w:tr>
      <w:tr w:rsidR="00A80FE0" w:rsidTr="00623F67">
        <w:trPr>
          <w:trHeight w:val="255"/>
        </w:trPr>
        <w:tc>
          <w:tcPr>
            <w:tcW w:w="1005" w:type="dxa"/>
            <w:shd w:val="clear" w:color="auto" w:fill="auto"/>
            <w:noWrap/>
          </w:tcPr>
          <w:p w:rsidR="00A80FE0" w:rsidRDefault="00A80FE0" w:rsidP="001B2F01">
            <w:r>
              <w:t>DE181</w:t>
            </w:r>
          </w:p>
        </w:tc>
        <w:tc>
          <w:tcPr>
            <w:tcW w:w="1980" w:type="dxa"/>
            <w:shd w:val="clear" w:color="auto" w:fill="auto"/>
          </w:tcPr>
          <w:p w:rsidR="00A80FE0" w:rsidRDefault="00A80FE0" w:rsidP="001B2F01">
            <w:r>
              <w:t>SOAP Notes</w:t>
            </w:r>
          </w:p>
        </w:tc>
        <w:tc>
          <w:tcPr>
            <w:tcW w:w="6750" w:type="dxa"/>
            <w:shd w:val="clear" w:color="auto" w:fill="auto"/>
            <w:noWrap/>
          </w:tcPr>
          <w:p w:rsidR="00A80FE0" w:rsidRPr="0060220A" w:rsidRDefault="00A80FE0" w:rsidP="001B2F01">
            <w:pPr>
              <w:pStyle w:val="TableNormal1"/>
            </w:pPr>
            <w:r w:rsidRPr="001C09AF">
              <w:rPr>
                <w:rStyle w:val="Semi-BoldedText"/>
              </w:rPr>
              <w:t>Problem</w:t>
            </w:r>
            <w:r w:rsidRPr="005A6C45">
              <w:rPr>
                <w:b/>
              </w:rPr>
              <w:t>.</w:t>
            </w:r>
            <w:r w:rsidRPr="0060220A">
              <w:t xml:space="preserve"> </w:t>
            </w:r>
            <w:r w:rsidR="0027779D">
              <w:t>When selecting</w:t>
            </w:r>
            <w:proofErr w:type="gramStart"/>
            <w:r w:rsidR="0027779D">
              <w:t xml:space="preserve">  </w:t>
            </w:r>
            <w:r w:rsidR="0027779D" w:rsidRPr="0027779D">
              <w:rPr>
                <w:i/>
              </w:rPr>
              <w:t>Prescription</w:t>
            </w:r>
            <w:proofErr w:type="gramEnd"/>
            <w:r w:rsidR="0027779D">
              <w:t xml:space="preserve"> from a SOAP note, added one medication and click</w:t>
            </w:r>
            <w:r w:rsidR="00717F44">
              <w:t>ed</w:t>
            </w:r>
            <w:r w:rsidR="0027779D">
              <w:t xml:space="preserve"> on </w:t>
            </w:r>
            <w:r w:rsidR="0027779D" w:rsidRPr="0027779D">
              <w:rPr>
                <w:i/>
              </w:rPr>
              <w:t>Print and Approve</w:t>
            </w:r>
            <w:r w:rsidR="0027779D">
              <w:t xml:space="preserve"> or  </w:t>
            </w:r>
            <w:r w:rsidR="0027779D" w:rsidRPr="0027779D">
              <w:rPr>
                <w:i/>
              </w:rPr>
              <w:t>Print Sample Handwritten</w:t>
            </w:r>
            <w:r w:rsidR="0027779D">
              <w:t xml:space="preserve"> script,</w:t>
            </w:r>
            <w:r w:rsidR="00717F44">
              <w:t xml:space="preserve"> </w:t>
            </w:r>
            <w:r w:rsidR="0027779D">
              <w:t>the print out of the script is minimized and the script did not print.</w:t>
            </w:r>
          </w:p>
          <w:p w:rsidR="00A80FE0" w:rsidRPr="001C09AF" w:rsidRDefault="00A80FE0" w:rsidP="0027779D">
            <w:pPr>
              <w:pStyle w:val="TableNormal1"/>
              <w:rPr>
                <w:rStyle w:val="Semi-BoldedText"/>
              </w:rPr>
            </w:pPr>
            <w:r w:rsidRPr="001C09AF">
              <w:rPr>
                <w:rStyle w:val="Semi-BoldedText"/>
              </w:rPr>
              <w:t>Resolution</w:t>
            </w:r>
            <w:r w:rsidRPr="005A6C45">
              <w:rPr>
                <w:b/>
              </w:rPr>
              <w:t>.</w:t>
            </w:r>
            <w:r w:rsidR="0027779D">
              <w:t xml:space="preserve"> Fixed the issue by setting the timeout time to 1000 milliseconds when call </w:t>
            </w:r>
            <w:proofErr w:type="spellStart"/>
            <w:proofErr w:type="gramStart"/>
            <w:r w:rsidR="0027779D">
              <w:t>setTimeout</w:t>
            </w:r>
            <w:proofErr w:type="spellEnd"/>
            <w:r w:rsidR="0027779D">
              <w:t>(</w:t>
            </w:r>
            <w:proofErr w:type="gramEnd"/>
            <w:r w:rsidR="0027779D">
              <w:t>).</w:t>
            </w:r>
          </w:p>
        </w:tc>
      </w:tr>
      <w:tr w:rsidR="00A80FE0" w:rsidTr="00623F67">
        <w:trPr>
          <w:trHeight w:val="255"/>
        </w:trPr>
        <w:tc>
          <w:tcPr>
            <w:tcW w:w="1005" w:type="dxa"/>
            <w:shd w:val="clear" w:color="auto" w:fill="auto"/>
            <w:noWrap/>
          </w:tcPr>
          <w:p w:rsidR="00A80FE0" w:rsidRDefault="00A80FE0" w:rsidP="001B2F01">
            <w:r>
              <w:t>DE402</w:t>
            </w:r>
          </w:p>
        </w:tc>
        <w:tc>
          <w:tcPr>
            <w:tcW w:w="1980" w:type="dxa"/>
            <w:shd w:val="clear" w:color="auto" w:fill="auto"/>
          </w:tcPr>
          <w:p w:rsidR="00A80FE0" w:rsidRDefault="00A80FE0" w:rsidP="001B2F01">
            <w:r>
              <w:t>SOAP Notes</w:t>
            </w:r>
          </w:p>
        </w:tc>
        <w:tc>
          <w:tcPr>
            <w:tcW w:w="6750" w:type="dxa"/>
            <w:shd w:val="clear" w:color="auto" w:fill="auto"/>
            <w:noWrap/>
          </w:tcPr>
          <w:p w:rsidR="00A80FE0" w:rsidRPr="0060220A" w:rsidRDefault="00A80FE0" w:rsidP="001B2F01">
            <w:pPr>
              <w:pStyle w:val="TableNormal1"/>
            </w:pPr>
            <w:r w:rsidRPr="001C09AF">
              <w:rPr>
                <w:rStyle w:val="Semi-BoldedText"/>
              </w:rPr>
              <w:t>Problem</w:t>
            </w:r>
            <w:r w:rsidRPr="005A6C45">
              <w:rPr>
                <w:b/>
              </w:rPr>
              <w:t>.</w:t>
            </w:r>
            <w:r w:rsidRPr="0060220A">
              <w:t xml:space="preserve"> </w:t>
            </w:r>
            <w:r w:rsidR="000C0F4B">
              <w:t>When nurse enters the vitals on a patient visit,</w:t>
            </w:r>
            <w:proofErr w:type="gramStart"/>
            <w:r w:rsidR="000C0F4B">
              <w:t>  for</w:t>
            </w:r>
            <w:proofErr w:type="gramEnd"/>
            <w:r w:rsidR="000C0F4B">
              <w:t xml:space="preserve"> some reasons, after the provider writes their note and before finalizing, the temperature field displays the provider name instead of Nurse.</w:t>
            </w:r>
          </w:p>
          <w:p w:rsidR="00A80FE0" w:rsidRPr="00437041" w:rsidRDefault="00A80FE0" w:rsidP="001B2F01">
            <w:r w:rsidRPr="001C09AF">
              <w:rPr>
                <w:rStyle w:val="Semi-BoldedText"/>
              </w:rPr>
              <w:t>Resolution</w:t>
            </w:r>
            <w:r w:rsidRPr="005A6C45">
              <w:rPr>
                <w:b/>
              </w:rPr>
              <w:t>.</w:t>
            </w:r>
            <w:r w:rsidRPr="0060220A">
              <w:t xml:space="preserve"> </w:t>
            </w:r>
            <w:r w:rsidR="000C0F4B">
              <w:t xml:space="preserve">Temp issue is fixed. </w:t>
            </w:r>
            <w:proofErr w:type="gramStart"/>
            <w:r w:rsidR="000C0F4B">
              <w:t>Temperature fields is</w:t>
            </w:r>
            <w:proofErr w:type="gramEnd"/>
            <w:r w:rsidR="000C0F4B">
              <w:t xml:space="preserve"> not updated with the provider when provider update the note.</w:t>
            </w:r>
          </w:p>
        </w:tc>
      </w:tr>
      <w:tr w:rsidR="000B783F" w:rsidTr="00623F67">
        <w:trPr>
          <w:trHeight w:val="255"/>
        </w:trPr>
        <w:tc>
          <w:tcPr>
            <w:tcW w:w="1005" w:type="dxa"/>
            <w:shd w:val="clear" w:color="auto" w:fill="auto"/>
            <w:noWrap/>
          </w:tcPr>
          <w:p w:rsidR="000B783F" w:rsidRDefault="000B783F" w:rsidP="001B2F01">
            <w:r>
              <w:t>DE57</w:t>
            </w:r>
          </w:p>
        </w:tc>
        <w:tc>
          <w:tcPr>
            <w:tcW w:w="1980" w:type="dxa"/>
            <w:shd w:val="clear" w:color="auto" w:fill="auto"/>
          </w:tcPr>
          <w:p w:rsidR="000B783F" w:rsidRDefault="000B783F" w:rsidP="001B2F01">
            <w:r>
              <w:t>Patient Problems</w:t>
            </w:r>
          </w:p>
        </w:tc>
        <w:tc>
          <w:tcPr>
            <w:tcW w:w="6750" w:type="dxa"/>
            <w:shd w:val="clear" w:color="auto" w:fill="auto"/>
            <w:noWrap/>
          </w:tcPr>
          <w:p w:rsidR="000B783F" w:rsidRPr="0060220A" w:rsidRDefault="000B783F" w:rsidP="001B2F01">
            <w:pPr>
              <w:pStyle w:val="TableNormal1"/>
            </w:pPr>
            <w:r w:rsidRPr="001C09AF">
              <w:rPr>
                <w:rStyle w:val="Semi-BoldedText"/>
              </w:rPr>
              <w:t>Problem</w:t>
            </w:r>
            <w:r w:rsidRPr="005A6C45">
              <w:rPr>
                <w:b/>
              </w:rPr>
              <w:t>.</w:t>
            </w:r>
            <w:r w:rsidRPr="0060220A">
              <w:t xml:space="preserve"> </w:t>
            </w:r>
            <w:r w:rsidR="00137139">
              <w:t xml:space="preserve">System </w:t>
            </w:r>
            <w:proofErr w:type="spellStart"/>
            <w:r w:rsidR="00137139">
              <w:t>doesnot</w:t>
            </w:r>
            <w:proofErr w:type="spellEnd"/>
            <w:r w:rsidR="00137139">
              <w:t xml:space="preserve"> throw any error message for invalid date in </w:t>
            </w:r>
            <w:r w:rsidR="00137139" w:rsidRPr="00137139">
              <w:rPr>
                <w:i/>
              </w:rPr>
              <w:t>Onset Date</w:t>
            </w:r>
            <w:r w:rsidR="00137139">
              <w:t xml:space="preserve"> if entered for Add Problem.</w:t>
            </w:r>
          </w:p>
          <w:p w:rsidR="000B783F" w:rsidRPr="00437041" w:rsidRDefault="000B783F" w:rsidP="00137139">
            <w:r w:rsidRPr="001C09AF">
              <w:rPr>
                <w:rStyle w:val="Semi-BoldedText"/>
              </w:rPr>
              <w:t>Resolution</w:t>
            </w:r>
            <w:r w:rsidRPr="005A6C45">
              <w:rPr>
                <w:b/>
              </w:rPr>
              <w:t>.</w:t>
            </w:r>
            <w:r w:rsidRPr="0060220A">
              <w:t xml:space="preserve"> </w:t>
            </w:r>
            <w:r w:rsidR="00137139">
              <w:t xml:space="preserve">Proper validation checks in the GWT code were added for the </w:t>
            </w:r>
            <w:r w:rsidR="00137139" w:rsidRPr="00137139">
              <w:rPr>
                <w:i/>
              </w:rPr>
              <w:t>Onset Date</w:t>
            </w:r>
            <w:r w:rsidR="00137139">
              <w:t xml:space="preserve"> field.</w:t>
            </w:r>
          </w:p>
        </w:tc>
      </w:tr>
      <w:tr w:rsidR="000B783F" w:rsidTr="00623F67">
        <w:trPr>
          <w:trHeight w:val="255"/>
        </w:trPr>
        <w:tc>
          <w:tcPr>
            <w:tcW w:w="1005" w:type="dxa"/>
            <w:shd w:val="clear" w:color="auto" w:fill="auto"/>
            <w:noWrap/>
          </w:tcPr>
          <w:p w:rsidR="000B783F" w:rsidRDefault="000B783F" w:rsidP="001B2F01">
            <w:r>
              <w:t>DE134</w:t>
            </w:r>
          </w:p>
        </w:tc>
        <w:tc>
          <w:tcPr>
            <w:tcW w:w="1980" w:type="dxa"/>
            <w:shd w:val="clear" w:color="auto" w:fill="auto"/>
          </w:tcPr>
          <w:p w:rsidR="000B783F" w:rsidRDefault="000B783F" w:rsidP="001B2F01">
            <w:r>
              <w:t>Patient Problems</w:t>
            </w:r>
          </w:p>
        </w:tc>
        <w:tc>
          <w:tcPr>
            <w:tcW w:w="6750" w:type="dxa"/>
            <w:shd w:val="clear" w:color="auto" w:fill="auto"/>
            <w:noWrap/>
          </w:tcPr>
          <w:p w:rsidR="000B783F" w:rsidRPr="0060220A" w:rsidRDefault="000B783F" w:rsidP="001B2F01">
            <w:pPr>
              <w:pStyle w:val="TableNormal1"/>
            </w:pPr>
            <w:r w:rsidRPr="001C09AF">
              <w:rPr>
                <w:rStyle w:val="Semi-BoldedText"/>
              </w:rPr>
              <w:t>Problem</w:t>
            </w:r>
            <w:r w:rsidRPr="005A6C45">
              <w:rPr>
                <w:b/>
              </w:rPr>
              <w:t>.</w:t>
            </w:r>
            <w:r w:rsidRPr="0060220A">
              <w:t xml:space="preserve"> </w:t>
            </w:r>
            <w:r w:rsidR="00F9634C">
              <w:t>Patient problems are not left justified in the patient summary panel.</w:t>
            </w:r>
          </w:p>
          <w:p w:rsidR="000B783F" w:rsidRPr="00437041" w:rsidRDefault="000B783F" w:rsidP="001B2F01">
            <w:r w:rsidRPr="001C09AF">
              <w:rPr>
                <w:rStyle w:val="Semi-BoldedText"/>
              </w:rPr>
              <w:t>Resolution</w:t>
            </w:r>
            <w:r w:rsidRPr="005A6C45">
              <w:rPr>
                <w:b/>
              </w:rPr>
              <w:t>.</w:t>
            </w:r>
            <w:r w:rsidRPr="0060220A">
              <w:t xml:space="preserve"> </w:t>
            </w:r>
            <w:r w:rsidR="00F9634C">
              <w:t xml:space="preserve">Added width control to the 3 columns that display in the </w:t>
            </w:r>
            <w:r w:rsidR="00F9634C" w:rsidRPr="00F9634C">
              <w:rPr>
                <w:i/>
              </w:rPr>
              <w:t>Problems</w:t>
            </w:r>
            <w:r w:rsidR="00F9634C">
              <w:t xml:space="preserve"> panel.</w:t>
            </w:r>
          </w:p>
        </w:tc>
      </w:tr>
      <w:tr w:rsidR="000B783F" w:rsidTr="00623F67">
        <w:trPr>
          <w:trHeight w:val="255"/>
        </w:trPr>
        <w:tc>
          <w:tcPr>
            <w:tcW w:w="1005" w:type="dxa"/>
            <w:shd w:val="clear" w:color="auto" w:fill="auto"/>
            <w:noWrap/>
          </w:tcPr>
          <w:p w:rsidR="000B783F" w:rsidRDefault="000B783F" w:rsidP="001B2F01">
            <w:r>
              <w:t>DE139</w:t>
            </w:r>
          </w:p>
        </w:tc>
        <w:tc>
          <w:tcPr>
            <w:tcW w:w="1980" w:type="dxa"/>
            <w:shd w:val="clear" w:color="auto" w:fill="auto"/>
          </w:tcPr>
          <w:p w:rsidR="000B783F" w:rsidRDefault="000B783F" w:rsidP="001B2F01">
            <w:r>
              <w:t>Print Clinical Attachments</w:t>
            </w:r>
          </w:p>
        </w:tc>
        <w:tc>
          <w:tcPr>
            <w:tcW w:w="6750" w:type="dxa"/>
            <w:shd w:val="clear" w:color="auto" w:fill="auto"/>
            <w:noWrap/>
          </w:tcPr>
          <w:p w:rsidR="0071376E" w:rsidRPr="0071376E" w:rsidRDefault="000B783F" w:rsidP="0071376E">
            <w:r w:rsidRPr="001C09AF">
              <w:rPr>
                <w:rStyle w:val="Semi-BoldedText"/>
              </w:rPr>
              <w:t>Problem</w:t>
            </w:r>
            <w:r w:rsidRPr="005A6C45">
              <w:rPr>
                <w:b/>
              </w:rPr>
              <w:t>.</w:t>
            </w:r>
            <w:r w:rsidRPr="0060220A">
              <w:t xml:space="preserve"> </w:t>
            </w:r>
            <w:r w:rsidR="0071376E" w:rsidRPr="0071376E">
              <w:t>Spelli</w:t>
            </w:r>
            <w:r w:rsidR="0071376E">
              <w:t>ng differs for “Print Clinical Attachments”</w:t>
            </w:r>
            <w:r w:rsidR="0071376E" w:rsidRPr="0071376E">
              <w:t xml:space="preserve"> in menu a</w:t>
            </w:r>
            <w:r w:rsidR="0071376E">
              <w:t xml:space="preserve">nd </w:t>
            </w:r>
            <w:proofErr w:type="spellStart"/>
            <w:r w:rsidR="0071376E">
              <w:t>and</w:t>
            </w:r>
            <w:proofErr w:type="spellEnd"/>
            <w:r w:rsidR="0071376E">
              <w:t xml:space="preserve"> the </w:t>
            </w:r>
            <w:proofErr w:type="spellStart"/>
            <w:r w:rsidR="0071376E">
              <w:t>lightbox</w:t>
            </w:r>
            <w:proofErr w:type="spellEnd"/>
            <w:r w:rsidR="0071376E" w:rsidRPr="0071376E">
              <w:t>.</w:t>
            </w:r>
          </w:p>
          <w:p w:rsidR="000B783F" w:rsidRPr="001C09AF" w:rsidRDefault="000B783F" w:rsidP="001B2F01">
            <w:pPr>
              <w:pStyle w:val="TableNormal1"/>
              <w:rPr>
                <w:rStyle w:val="Semi-BoldedText"/>
              </w:rPr>
            </w:pPr>
            <w:r w:rsidRPr="001C09AF">
              <w:rPr>
                <w:rStyle w:val="Semi-BoldedText"/>
              </w:rPr>
              <w:t>Resolution</w:t>
            </w:r>
            <w:r w:rsidRPr="005A6C45">
              <w:rPr>
                <w:b/>
              </w:rPr>
              <w:t>.</w:t>
            </w:r>
            <w:r w:rsidR="0071376E">
              <w:t xml:space="preserve"> Fixed the issue by </w:t>
            </w:r>
            <w:proofErr w:type="gramStart"/>
            <w:r w:rsidR="0071376E">
              <w:t>adding 's'</w:t>
            </w:r>
            <w:proofErr w:type="gramEnd"/>
            <w:r w:rsidR="0071376E">
              <w:t xml:space="preserve"> to the </w:t>
            </w:r>
            <w:proofErr w:type="spellStart"/>
            <w:r w:rsidR="0071376E">
              <w:t>lightbox</w:t>
            </w:r>
            <w:proofErr w:type="spellEnd"/>
            <w:r w:rsidR="0071376E">
              <w:t xml:space="preserve"> for “Print Clinical Attachment”.</w:t>
            </w:r>
          </w:p>
        </w:tc>
      </w:tr>
      <w:tr w:rsidR="0074097E" w:rsidTr="00623F67">
        <w:trPr>
          <w:trHeight w:val="255"/>
        </w:trPr>
        <w:tc>
          <w:tcPr>
            <w:tcW w:w="1005" w:type="dxa"/>
            <w:shd w:val="clear" w:color="auto" w:fill="auto"/>
            <w:noWrap/>
          </w:tcPr>
          <w:p w:rsidR="0074097E" w:rsidRDefault="001A4CD5" w:rsidP="008A59A9">
            <w:r>
              <w:t>DE375</w:t>
            </w:r>
          </w:p>
        </w:tc>
        <w:tc>
          <w:tcPr>
            <w:tcW w:w="1980" w:type="dxa"/>
            <w:shd w:val="clear" w:color="auto" w:fill="auto"/>
          </w:tcPr>
          <w:p w:rsidR="0074097E" w:rsidRDefault="00D60673" w:rsidP="008A59A9">
            <w:r>
              <w:t>Growth Charts</w:t>
            </w:r>
          </w:p>
        </w:tc>
        <w:tc>
          <w:tcPr>
            <w:tcW w:w="6750" w:type="dxa"/>
            <w:shd w:val="clear" w:color="auto" w:fill="auto"/>
            <w:noWrap/>
          </w:tcPr>
          <w:p w:rsidR="00213B0B" w:rsidRPr="0060220A" w:rsidRDefault="0074097E" w:rsidP="00213B0B">
            <w:pPr>
              <w:pStyle w:val="TableNormal1"/>
            </w:pPr>
            <w:r w:rsidRPr="001C09AF">
              <w:rPr>
                <w:rStyle w:val="Semi-BoldedText"/>
              </w:rPr>
              <w:t>Problem</w:t>
            </w:r>
            <w:r w:rsidRPr="005A6C45">
              <w:rPr>
                <w:b/>
              </w:rPr>
              <w:t>.</w:t>
            </w:r>
            <w:r w:rsidRPr="0060220A">
              <w:t xml:space="preserve"> </w:t>
            </w:r>
            <w:r w:rsidR="00213B0B">
              <w:t>Navigating to Growth Charts was not working when accessed</w:t>
            </w:r>
            <w:proofErr w:type="gramStart"/>
            <w:r w:rsidR="00213B0B">
              <w:t>  through</w:t>
            </w:r>
            <w:proofErr w:type="gramEnd"/>
            <w:r w:rsidR="00213B0B">
              <w:t xml:space="preserve"> Patient Summary-Lab Requisitions screen.</w:t>
            </w:r>
          </w:p>
          <w:p w:rsidR="0074097E" w:rsidRPr="00437041" w:rsidRDefault="0074097E" w:rsidP="00D60673">
            <w:r w:rsidRPr="001C09AF">
              <w:rPr>
                <w:rStyle w:val="Semi-BoldedText"/>
              </w:rPr>
              <w:t>Resolution</w:t>
            </w:r>
            <w:r w:rsidRPr="005A6C45">
              <w:rPr>
                <w:b/>
              </w:rPr>
              <w:t>.</w:t>
            </w:r>
            <w:r w:rsidRPr="0060220A">
              <w:t xml:space="preserve"> </w:t>
            </w:r>
            <w:r w:rsidR="00213B0B">
              <w:t xml:space="preserve">Code was </w:t>
            </w:r>
            <w:proofErr w:type="spellStart"/>
            <w:r w:rsidR="00213B0B">
              <w:t>refactored</w:t>
            </w:r>
            <w:proofErr w:type="spellEnd"/>
            <w:r w:rsidR="00213B0B">
              <w:t xml:space="preserve"> in this area and this link was updated to use the </w:t>
            </w:r>
            <w:proofErr w:type="spellStart"/>
            <w:r w:rsidR="00213B0B">
              <w:t>refactored</w:t>
            </w:r>
            <w:proofErr w:type="spellEnd"/>
            <w:r w:rsidR="00213B0B">
              <w:t xml:space="preserve"> code instead of the old code</w:t>
            </w:r>
          </w:p>
        </w:tc>
      </w:tr>
      <w:tr w:rsidR="000B783F" w:rsidTr="00623F67">
        <w:trPr>
          <w:trHeight w:val="255"/>
        </w:trPr>
        <w:tc>
          <w:tcPr>
            <w:tcW w:w="1005" w:type="dxa"/>
            <w:shd w:val="clear" w:color="auto" w:fill="auto"/>
            <w:noWrap/>
          </w:tcPr>
          <w:p w:rsidR="000B783F" w:rsidRDefault="000B783F" w:rsidP="001B2F01">
            <w:r>
              <w:t>DE251</w:t>
            </w:r>
          </w:p>
        </w:tc>
        <w:tc>
          <w:tcPr>
            <w:tcW w:w="1980" w:type="dxa"/>
            <w:shd w:val="clear" w:color="auto" w:fill="auto"/>
          </w:tcPr>
          <w:p w:rsidR="000B783F" w:rsidRDefault="000B783F" w:rsidP="001B2F01">
            <w:r>
              <w:t>Clinical Faxing – Clinical Notes</w:t>
            </w:r>
          </w:p>
        </w:tc>
        <w:tc>
          <w:tcPr>
            <w:tcW w:w="6750" w:type="dxa"/>
            <w:shd w:val="clear" w:color="auto" w:fill="auto"/>
            <w:noWrap/>
          </w:tcPr>
          <w:p w:rsidR="000B783F" w:rsidRPr="0060220A" w:rsidRDefault="000B783F" w:rsidP="001B2F01">
            <w:pPr>
              <w:pStyle w:val="TableNormal1"/>
            </w:pPr>
            <w:r w:rsidRPr="001C09AF">
              <w:rPr>
                <w:rStyle w:val="Semi-BoldedText"/>
              </w:rPr>
              <w:t>Problem</w:t>
            </w:r>
            <w:r w:rsidRPr="005A6C45">
              <w:rPr>
                <w:b/>
              </w:rPr>
              <w:t>.</w:t>
            </w:r>
            <w:r w:rsidRPr="0060220A">
              <w:t xml:space="preserve"> </w:t>
            </w:r>
            <w:r w:rsidR="00E05C0A">
              <w:t xml:space="preserve">When selecting multiple clinical notes to fax, all attached clinical notes have date of service and </w:t>
            </w:r>
            <w:proofErr w:type="spellStart"/>
            <w:r w:rsidR="00E05C0A">
              <w:t>NoteID</w:t>
            </w:r>
            <w:proofErr w:type="spellEnd"/>
            <w:r w:rsidR="00E05C0A">
              <w:t xml:space="preserve"> of first clinical note.</w:t>
            </w:r>
          </w:p>
          <w:p w:rsidR="000B783F" w:rsidRPr="00437041" w:rsidRDefault="000B783F" w:rsidP="001B2F01">
            <w:r w:rsidRPr="001C09AF">
              <w:rPr>
                <w:rStyle w:val="Semi-BoldedText"/>
              </w:rPr>
              <w:t>Resolution</w:t>
            </w:r>
            <w:r w:rsidRPr="005A6C45">
              <w:rPr>
                <w:b/>
              </w:rPr>
              <w:t>.</w:t>
            </w:r>
            <w:r w:rsidRPr="0060220A">
              <w:t xml:space="preserve"> </w:t>
            </w:r>
            <w:r w:rsidR="00E05C0A">
              <w:t>Added note id and date of service when faxing multiple clinical notes.</w:t>
            </w:r>
          </w:p>
        </w:tc>
      </w:tr>
      <w:tr w:rsidR="000B783F" w:rsidTr="00853E18">
        <w:trPr>
          <w:cantSplit/>
          <w:trHeight w:val="255"/>
        </w:trPr>
        <w:tc>
          <w:tcPr>
            <w:tcW w:w="1005" w:type="dxa"/>
            <w:shd w:val="clear" w:color="auto" w:fill="auto"/>
            <w:noWrap/>
          </w:tcPr>
          <w:p w:rsidR="000B783F" w:rsidRDefault="000B783F" w:rsidP="001B2F01">
            <w:r>
              <w:lastRenderedPageBreak/>
              <w:t>DE254</w:t>
            </w:r>
          </w:p>
        </w:tc>
        <w:tc>
          <w:tcPr>
            <w:tcW w:w="1980" w:type="dxa"/>
            <w:shd w:val="clear" w:color="auto" w:fill="auto"/>
          </w:tcPr>
          <w:p w:rsidR="000B783F" w:rsidRDefault="000B783F" w:rsidP="001B2F01">
            <w:r>
              <w:t xml:space="preserve">Audit Report </w:t>
            </w:r>
          </w:p>
        </w:tc>
        <w:tc>
          <w:tcPr>
            <w:tcW w:w="6750" w:type="dxa"/>
            <w:shd w:val="clear" w:color="auto" w:fill="auto"/>
            <w:noWrap/>
          </w:tcPr>
          <w:p w:rsidR="000B783F" w:rsidRPr="0060220A" w:rsidRDefault="000B783F" w:rsidP="001B2F01">
            <w:pPr>
              <w:pStyle w:val="TableNormal1"/>
            </w:pPr>
            <w:r w:rsidRPr="001C09AF">
              <w:rPr>
                <w:rStyle w:val="Semi-BoldedText"/>
              </w:rPr>
              <w:t>Problem</w:t>
            </w:r>
            <w:r w:rsidRPr="005A6C45">
              <w:rPr>
                <w:b/>
              </w:rPr>
              <w:t>.</w:t>
            </w:r>
            <w:r w:rsidRPr="0060220A">
              <w:t xml:space="preserve"> </w:t>
            </w:r>
            <w:r w:rsidR="00B81D2E">
              <w:t>A medication’s long description was not displaying on the Audit Trail Report.</w:t>
            </w:r>
          </w:p>
          <w:p w:rsidR="000B783F" w:rsidRPr="00437041" w:rsidRDefault="000B783F" w:rsidP="001B2F01">
            <w:r w:rsidRPr="001C09AF">
              <w:rPr>
                <w:rStyle w:val="Semi-BoldedText"/>
              </w:rPr>
              <w:t>Resolution</w:t>
            </w:r>
            <w:r w:rsidRPr="005A6C45">
              <w:rPr>
                <w:b/>
              </w:rPr>
              <w:t>.</w:t>
            </w:r>
            <w:r w:rsidRPr="0060220A">
              <w:t xml:space="preserve"> </w:t>
            </w:r>
            <w:r w:rsidR="00B81D2E">
              <w:t>Changed the code to now pass the long description of a drug name to the audit object.</w:t>
            </w:r>
          </w:p>
        </w:tc>
      </w:tr>
    </w:tbl>
    <w:p w:rsidR="009C502F" w:rsidRDefault="009C502F" w:rsidP="00E034F8">
      <w:pPr>
        <w:pStyle w:val="Heading1"/>
      </w:pPr>
      <w:bookmarkStart w:id="56" w:name="_Toc357778606"/>
      <w:r>
        <w:lastRenderedPageBreak/>
        <w:t>Known Issues</w:t>
      </w:r>
      <w:bookmarkEnd w:id="56"/>
    </w:p>
    <w:p w:rsidR="009C502F" w:rsidRDefault="00221FB7" w:rsidP="00E034F8">
      <w:r>
        <w:t xml:space="preserve">The following known issues have been reported for Care360 Labs &amp; Meds </w:t>
      </w:r>
      <w:r w:rsidR="00023620">
        <w:t>2013.</w:t>
      </w:r>
      <w:r w:rsidR="007774E2">
        <w:t>2</w:t>
      </w:r>
      <w:r w:rsidR="00F95B3E">
        <w:t>:</w:t>
      </w:r>
    </w:p>
    <w:p w:rsidR="002F1CB3" w:rsidRPr="00055956" w:rsidRDefault="002F1CB3" w:rsidP="00E034F8"/>
    <w:tbl>
      <w:tblPr>
        <w:tblW w:w="9735" w:type="dxa"/>
        <w:tblInd w:w="93" w:type="dxa"/>
        <w:tblBorders>
          <w:top w:val="single" w:sz="2" w:space="0" w:color="auto"/>
          <w:bottom w:val="single" w:sz="2" w:space="0" w:color="auto"/>
          <w:insideH w:val="single" w:sz="6" w:space="0" w:color="auto"/>
        </w:tblBorders>
        <w:tblLayout w:type="fixed"/>
        <w:tblLook w:val="0000"/>
      </w:tblPr>
      <w:tblGrid>
        <w:gridCol w:w="915"/>
        <w:gridCol w:w="2070"/>
        <w:gridCol w:w="4230"/>
        <w:gridCol w:w="2520"/>
      </w:tblGrid>
      <w:tr w:rsidR="0026207B" w:rsidTr="002F1CB3">
        <w:trPr>
          <w:trHeight w:val="411"/>
          <w:tblHeader/>
        </w:trPr>
        <w:tc>
          <w:tcPr>
            <w:tcW w:w="915" w:type="dxa"/>
            <w:shd w:val="clear" w:color="auto" w:fill="F3F3F3"/>
            <w:noWrap/>
          </w:tcPr>
          <w:p w:rsidR="0026207B" w:rsidRPr="001C09AF" w:rsidRDefault="0026207B" w:rsidP="00AE1A45">
            <w:pPr>
              <w:pStyle w:val="TableNormal1"/>
              <w:rPr>
                <w:rStyle w:val="Semi-BoldedText"/>
              </w:rPr>
            </w:pPr>
            <w:r w:rsidRPr="001C09AF">
              <w:rPr>
                <w:rStyle w:val="Semi-BoldedText"/>
              </w:rPr>
              <w:t>ID</w:t>
            </w:r>
          </w:p>
        </w:tc>
        <w:tc>
          <w:tcPr>
            <w:tcW w:w="2070" w:type="dxa"/>
            <w:shd w:val="clear" w:color="auto" w:fill="F3F3F3"/>
          </w:tcPr>
          <w:p w:rsidR="0026207B" w:rsidRPr="001C09AF" w:rsidRDefault="0026207B" w:rsidP="00AE1A45">
            <w:pPr>
              <w:pStyle w:val="TableNormal1"/>
              <w:rPr>
                <w:rStyle w:val="Semi-BoldedText"/>
              </w:rPr>
            </w:pPr>
            <w:r w:rsidRPr="001C09AF">
              <w:rPr>
                <w:rStyle w:val="Semi-BoldedText"/>
              </w:rPr>
              <w:t>Module</w:t>
            </w:r>
          </w:p>
        </w:tc>
        <w:tc>
          <w:tcPr>
            <w:tcW w:w="4230" w:type="dxa"/>
            <w:shd w:val="clear" w:color="auto" w:fill="F3F3F3"/>
            <w:noWrap/>
          </w:tcPr>
          <w:p w:rsidR="0026207B" w:rsidRPr="001C09AF" w:rsidRDefault="0026207B" w:rsidP="00F95B3E">
            <w:pPr>
              <w:pStyle w:val="TableNormal1"/>
              <w:rPr>
                <w:rStyle w:val="Semi-BoldedText"/>
              </w:rPr>
            </w:pPr>
            <w:r w:rsidRPr="001C09AF">
              <w:rPr>
                <w:rStyle w:val="Semi-BoldedText"/>
              </w:rPr>
              <w:t xml:space="preserve">Problem </w:t>
            </w:r>
          </w:p>
        </w:tc>
        <w:tc>
          <w:tcPr>
            <w:tcW w:w="2520" w:type="dxa"/>
            <w:shd w:val="clear" w:color="auto" w:fill="F3F3F3"/>
          </w:tcPr>
          <w:p w:rsidR="0026207B" w:rsidRPr="00AE1A45" w:rsidRDefault="0026207B" w:rsidP="00AE1A45">
            <w:pPr>
              <w:pStyle w:val="TableNormal1"/>
              <w:rPr>
                <w:b/>
              </w:rPr>
            </w:pPr>
          </w:p>
        </w:tc>
      </w:tr>
      <w:tr w:rsidR="00E756FD" w:rsidTr="002F1CB3">
        <w:trPr>
          <w:trHeight w:val="255"/>
        </w:trPr>
        <w:tc>
          <w:tcPr>
            <w:tcW w:w="915" w:type="dxa"/>
            <w:shd w:val="clear" w:color="auto" w:fill="auto"/>
            <w:noWrap/>
          </w:tcPr>
          <w:p w:rsidR="00E756FD" w:rsidRDefault="00E756FD" w:rsidP="001B2F01">
            <w:pPr>
              <w:pStyle w:val="TableNormal1"/>
            </w:pPr>
            <w:r>
              <w:t>DE905</w:t>
            </w:r>
          </w:p>
        </w:tc>
        <w:tc>
          <w:tcPr>
            <w:tcW w:w="2070" w:type="dxa"/>
            <w:shd w:val="clear" w:color="auto" w:fill="auto"/>
          </w:tcPr>
          <w:p w:rsidR="00E756FD" w:rsidRDefault="00E756FD" w:rsidP="001B2F01">
            <w:pPr>
              <w:pStyle w:val="TableNormal1"/>
            </w:pPr>
            <w:r>
              <w:t>System Message</w:t>
            </w:r>
          </w:p>
        </w:tc>
        <w:tc>
          <w:tcPr>
            <w:tcW w:w="6750" w:type="dxa"/>
            <w:gridSpan w:val="2"/>
            <w:shd w:val="clear" w:color="auto" w:fill="auto"/>
            <w:noWrap/>
          </w:tcPr>
          <w:p w:rsidR="00E756FD" w:rsidRDefault="00E756FD" w:rsidP="003F3D1D">
            <w:pPr>
              <w:pStyle w:val="TableNormal1"/>
              <w:rPr>
                <w:rStyle w:val="Semi-BoldedText"/>
              </w:rPr>
            </w:pPr>
            <w:r>
              <w:rPr>
                <w:rStyle w:val="Semi-BoldedText"/>
              </w:rPr>
              <w:t>Description</w:t>
            </w:r>
            <w:r w:rsidRPr="00AE1A45">
              <w:rPr>
                <w:b/>
              </w:rPr>
              <w:t>.</w:t>
            </w:r>
            <w:r w:rsidR="003F3D1D">
              <w:rPr>
                <w:color w:val="444444"/>
              </w:rPr>
              <w:t xml:space="preserve"> On</w:t>
            </w:r>
            <w:r w:rsidR="003F3D1D">
              <w:rPr>
                <w:rFonts w:ascii="Calibri" w:hAnsi="Calibri" w:cs="Calibri"/>
                <w:color w:val="444444"/>
              </w:rPr>
              <w:t xml:space="preserve"> the Lab Orders page, there is a UI issue when there is system wide message, the dropdown bleeds through</w:t>
            </w:r>
            <w:r w:rsidR="003F3D1D">
              <w:rPr>
                <w:rFonts w:ascii="Calibri" w:hAnsi="Calibri" w:cs="Calibri"/>
                <w:color w:val="000000"/>
              </w:rPr>
              <w:t>.</w:t>
            </w:r>
          </w:p>
        </w:tc>
      </w:tr>
      <w:tr w:rsidR="002F1CB3" w:rsidTr="002F1CB3">
        <w:trPr>
          <w:trHeight w:val="255"/>
        </w:trPr>
        <w:tc>
          <w:tcPr>
            <w:tcW w:w="915" w:type="dxa"/>
            <w:shd w:val="clear" w:color="auto" w:fill="auto"/>
            <w:noWrap/>
          </w:tcPr>
          <w:p w:rsidR="002F1CB3" w:rsidRDefault="002F1CB3" w:rsidP="001A7D79">
            <w:pPr>
              <w:pStyle w:val="TableNormal1"/>
            </w:pPr>
            <w:r>
              <w:t>DE754</w:t>
            </w:r>
          </w:p>
        </w:tc>
        <w:tc>
          <w:tcPr>
            <w:tcW w:w="2070" w:type="dxa"/>
            <w:shd w:val="clear" w:color="auto" w:fill="auto"/>
          </w:tcPr>
          <w:p w:rsidR="002F1CB3" w:rsidRDefault="002F1CB3" w:rsidP="001A7D79">
            <w:pPr>
              <w:pStyle w:val="TableNormal1"/>
            </w:pPr>
            <w:r>
              <w:t>Demographics</w:t>
            </w:r>
          </w:p>
        </w:tc>
        <w:tc>
          <w:tcPr>
            <w:tcW w:w="6750" w:type="dxa"/>
            <w:gridSpan w:val="2"/>
            <w:shd w:val="clear" w:color="auto" w:fill="auto"/>
            <w:noWrap/>
          </w:tcPr>
          <w:p w:rsidR="002F1CB3" w:rsidRDefault="002F1CB3" w:rsidP="001A7D79">
            <w:pPr>
              <w:pStyle w:val="TableNormal1"/>
              <w:rPr>
                <w:rStyle w:val="Semi-BoldedText"/>
              </w:rPr>
            </w:pPr>
            <w:r>
              <w:rPr>
                <w:rStyle w:val="Semi-BoldedText"/>
              </w:rPr>
              <w:t>Description</w:t>
            </w:r>
            <w:r w:rsidRPr="00AE1A45">
              <w:rPr>
                <w:b/>
              </w:rPr>
              <w:t>.</w:t>
            </w:r>
            <w:r w:rsidRPr="0060220A">
              <w:t xml:space="preserve"> </w:t>
            </w:r>
            <w:r>
              <w:t>Incorrect inactive date (one day before actual inactivation date) is getting displayed when curser is hovered over the patient name from search result for the patient who was inactivated.</w:t>
            </w:r>
          </w:p>
        </w:tc>
      </w:tr>
      <w:tr w:rsidR="002F1CB3" w:rsidTr="002F1CB3">
        <w:trPr>
          <w:trHeight w:val="255"/>
        </w:trPr>
        <w:tc>
          <w:tcPr>
            <w:tcW w:w="915" w:type="dxa"/>
            <w:shd w:val="clear" w:color="auto" w:fill="auto"/>
            <w:noWrap/>
          </w:tcPr>
          <w:p w:rsidR="002F1CB3" w:rsidRDefault="002F1CB3" w:rsidP="001A7D79">
            <w:pPr>
              <w:pStyle w:val="TableNormal1"/>
            </w:pPr>
            <w:r>
              <w:t>DE414</w:t>
            </w:r>
          </w:p>
        </w:tc>
        <w:tc>
          <w:tcPr>
            <w:tcW w:w="2070" w:type="dxa"/>
            <w:shd w:val="clear" w:color="auto" w:fill="auto"/>
          </w:tcPr>
          <w:p w:rsidR="002F1CB3" w:rsidRDefault="002F1CB3" w:rsidP="001A7D79">
            <w:pPr>
              <w:pStyle w:val="TableNormal1"/>
            </w:pPr>
            <w:r>
              <w:t xml:space="preserve">Clinical Messaging </w:t>
            </w:r>
          </w:p>
        </w:tc>
        <w:tc>
          <w:tcPr>
            <w:tcW w:w="6750" w:type="dxa"/>
            <w:gridSpan w:val="2"/>
            <w:shd w:val="clear" w:color="auto" w:fill="auto"/>
            <w:noWrap/>
          </w:tcPr>
          <w:p w:rsidR="002F1CB3" w:rsidRDefault="002F1CB3" w:rsidP="001A7D79">
            <w:pPr>
              <w:pStyle w:val="TableNormal1"/>
              <w:rPr>
                <w:rStyle w:val="Semi-BoldedText"/>
              </w:rPr>
            </w:pPr>
            <w:r>
              <w:rPr>
                <w:rStyle w:val="Semi-BoldedText"/>
              </w:rPr>
              <w:t>Description</w:t>
            </w:r>
            <w:r w:rsidRPr="00AE1A45">
              <w:rPr>
                <w:b/>
              </w:rPr>
              <w:t>.</w:t>
            </w:r>
            <w:r>
              <w:t xml:space="preserve"> The received date/time is getting displayed under </w:t>
            </w:r>
            <w:r w:rsidRPr="00C2651E">
              <w:rPr>
                <w:i/>
              </w:rPr>
              <w:t>Sender</w:t>
            </w:r>
            <w:r>
              <w:t xml:space="preserve"> section instead of </w:t>
            </w:r>
            <w:r w:rsidRPr="00C2651E">
              <w:rPr>
                <w:i/>
              </w:rPr>
              <w:t>Received Date/Time</w:t>
            </w:r>
            <w:r>
              <w:t xml:space="preserve"> section in the Inbox for unread message and also when a message is </w:t>
            </w:r>
            <w:proofErr w:type="spellStart"/>
            <w:r>
              <w:t>selected.This</w:t>
            </w:r>
            <w:proofErr w:type="spellEnd"/>
            <w:r>
              <w:t xml:space="preserve"> issue seems to be corrected in Sent items but still exists in the Inbox.</w:t>
            </w:r>
          </w:p>
        </w:tc>
      </w:tr>
      <w:tr w:rsidR="002F1CB3" w:rsidTr="002F1CB3">
        <w:trPr>
          <w:trHeight w:val="255"/>
        </w:trPr>
        <w:tc>
          <w:tcPr>
            <w:tcW w:w="915" w:type="dxa"/>
            <w:shd w:val="clear" w:color="auto" w:fill="auto"/>
            <w:noWrap/>
          </w:tcPr>
          <w:p w:rsidR="002F1CB3" w:rsidRDefault="002F1CB3" w:rsidP="001A7D79">
            <w:pPr>
              <w:pStyle w:val="TableNormal1"/>
            </w:pPr>
            <w:r>
              <w:t>DE457</w:t>
            </w:r>
          </w:p>
        </w:tc>
        <w:tc>
          <w:tcPr>
            <w:tcW w:w="2070" w:type="dxa"/>
            <w:shd w:val="clear" w:color="auto" w:fill="auto"/>
          </w:tcPr>
          <w:p w:rsidR="002F1CB3" w:rsidRDefault="002F1CB3" w:rsidP="001A7D79">
            <w:pPr>
              <w:pStyle w:val="TableNormal1"/>
            </w:pPr>
            <w:r>
              <w:t>Clinical Messaging</w:t>
            </w:r>
          </w:p>
        </w:tc>
        <w:tc>
          <w:tcPr>
            <w:tcW w:w="6750" w:type="dxa"/>
            <w:gridSpan w:val="2"/>
            <w:shd w:val="clear" w:color="auto" w:fill="auto"/>
            <w:noWrap/>
          </w:tcPr>
          <w:p w:rsidR="002F1CB3" w:rsidRDefault="002F1CB3" w:rsidP="001A7D79">
            <w:pPr>
              <w:pStyle w:val="TableNormal1"/>
              <w:rPr>
                <w:rStyle w:val="Semi-BoldedText"/>
              </w:rPr>
            </w:pPr>
            <w:r>
              <w:rPr>
                <w:rStyle w:val="Semi-BoldedText"/>
              </w:rPr>
              <w:t>Description</w:t>
            </w:r>
            <w:r w:rsidRPr="00AE1A45">
              <w:rPr>
                <w:b/>
              </w:rPr>
              <w:t>.</w:t>
            </w:r>
            <w:r>
              <w:rPr>
                <w:b/>
              </w:rPr>
              <w:t xml:space="preserve"> </w:t>
            </w:r>
            <w:r>
              <w:t xml:space="preserve">Lockdown machine IE6 issue:  Reason for Disclosure is getting displayed above the select </w:t>
            </w:r>
            <w:proofErr w:type="spellStart"/>
            <w:r>
              <w:t>recepient</w:t>
            </w:r>
            <w:proofErr w:type="spellEnd"/>
            <w:r>
              <w:t xml:space="preserve"> box on lockdown machine.</w:t>
            </w:r>
          </w:p>
        </w:tc>
      </w:tr>
      <w:tr w:rsidR="002F1CB3" w:rsidTr="002F1CB3">
        <w:trPr>
          <w:trHeight w:val="255"/>
        </w:trPr>
        <w:tc>
          <w:tcPr>
            <w:tcW w:w="915" w:type="dxa"/>
            <w:shd w:val="clear" w:color="auto" w:fill="auto"/>
            <w:noWrap/>
          </w:tcPr>
          <w:p w:rsidR="002F1CB3" w:rsidRDefault="002F1CB3" w:rsidP="001A7D79">
            <w:pPr>
              <w:pStyle w:val="TableNormal1"/>
            </w:pPr>
            <w:r>
              <w:t>DE710</w:t>
            </w:r>
          </w:p>
        </w:tc>
        <w:tc>
          <w:tcPr>
            <w:tcW w:w="2070" w:type="dxa"/>
            <w:shd w:val="clear" w:color="auto" w:fill="auto"/>
          </w:tcPr>
          <w:p w:rsidR="002F1CB3" w:rsidRDefault="002F1CB3" w:rsidP="001A7D79">
            <w:pPr>
              <w:pStyle w:val="TableNormal1"/>
            </w:pPr>
            <w:r>
              <w:t>Clinical Messaging</w:t>
            </w:r>
          </w:p>
        </w:tc>
        <w:tc>
          <w:tcPr>
            <w:tcW w:w="6750" w:type="dxa"/>
            <w:gridSpan w:val="2"/>
            <w:shd w:val="clear" w:color="auto" w:fill="auto"/>
            <w:noWrap/>
          </w:tcPr>
          <w:p w:rsidR="002F1CB3" w:rsidRDefault="002F1CB3" w:rsidP="001A7D79">
            <w:pPr>
              <w:pStyle w:val="TableNormal1"/>
              <w:rPr>
                <w:rStyle w:val="Semi-BoldedText"/>
              </w:rPr>
            </w:pPr>
            <w:r>
              <w:rPr>
                <w:rStyle w:val="Semi-BoldedText"/>
              </w:rPr>
              <w:t>Description</w:t>
            </w:r>
            <w:r w:rsidRPr="00AE1A45">
              <w:rPr>
                <w:b/>
              </w:rPr>
              <w:t>.</w:t>
            </w:r>
            <w:r>
              <w:rPr>
                <w:b/>
              </w:rPr>
              <w:t xml:space="preserve"> </w:t>
            </w:r>
            <w:r>
              <w:t>IE9 Issue:  When the files in a direct message are saved to patient, the information (</w:t>
            </w:r>
            <w:proofErr w:type="spellStart"/>
            <w:r>
              <w:t>i</w:t>
            </w:r>
            <w:proofErr w:type="spellEnd"/>
            <w:r>
              <w:t>) icon is getting displayed before the file name.  Sometimes the file name is also not aligned properly.</w:t>
            </w:r>
          </w:p>
        </w:tc>
      </w:tr>
      <w:tr w:rsidR="002F1CB3" w:rsidTr="002F1CB3">
        <w:trPr>
          <w:trHeight w:val="255"/>
        </w:trPr>
        <w:tc>
          <w:tcPr>
            <w:tcW w:w="915" w:type="dxa"/>
            <w:shd w:val="clear" w:color="auto" w:fill="auto"/>
            <w:noWrap/>
          </w:tcPr>
          <w:p w:rsidR="002F1CB3" w:rsidRDefault="002F1CB3" w:rsidP="001A7D79">
            <w:pPr>
              <w:pStyle w:val="TableNormal1"/>
            </w:pPr>
            <w:r>
              <w:t>DE644</w:t>
            </w:r>
          </w:p>
        </w:tc>
        <w:tc>
          <w:tcPr>
            <w:tcW w:w="2070" w:type="dxa"/>
            <w:shd w:val="clear" w:color="auto" w:fill="auto"/>
          </w:tcPr>
          <w:p w:rsidR="002F1CB3" w:rsidRDefault="002F1CB3" w:rsidP="001A7D79">
            <w:pPr>
              <w:pStyle w:val="TableNormal1"/>
            </w:pPr>
            <w:r>
              <w:t>Lab Orders</w:t>
            </w:r>
          </w:p>
        </w:tc>
        <w:tc>
          <w:tcPr>
            <w:tcW w:w="6750" w:type="dxa"/>
            <w:gridSpan w:val="2"/>
            <w:shd w:val="clear" w:color="auto" w:fill="auto"/>
            <w:noWrap/>
          </w:tcPr>
          <w:p w:rsidR="002F1CB3" w:rsidRDefault="002F1CB3" w:rsidP="001A7D79">
            <w:pPr>
              <w:pStyle w:val="TableNormal1"/>
              <w:rPr>
                <w:rStyle w:val="Semi-BoldedText"/>
              </w:rPr>
            </w:pPr>
            <w:r>
              <w:rPr>
                <w:rStyle w:val="Semi-BoldedText"/>
              </w:rPr>
              <w:t>Description</w:t>
            </w:r>
            <w:r w:rsidRPr="00AE1A45">
              <w:rPr>
                <w:b/>
              </w:rPr>
              <w:t>.</w:t>
            </w:r>
            <w:r>
              <w:rPr>
                <w:b/>
              </w:rPr>
              <w:t xml:space="preserve"> </w:t>
            </w:r>
            <w:r>
              <w:t>On Lab Orders screen, the dropdown for selecting the diagnosis and test are getting displayed under the search box instead of getting displayed beside the search box.</w:t>
            </w:r>
          </w:p>
        </w:tc>
      </w:tr>
      <w:tr w:rsidR="002F1CB3" w:rsidTr="002F1CB3">
        <w:trPr>
          <w:trHeight w:val="255"/>
        </w:trPr>
        <w:tc>
          <w:tcPr>
            <w:tcW w:w="915" w:type="dxa"/>
            <w:shd w:val="clear" w:color="auto" w:fill="auto"/>
            <w:noWrap/>
          </w:tcPr>
          <w:p w:rsidR="002F1CB3" w:rsidRDefault="002F1CB3" w:rsidP="001A7D79">
            <w:pPr>
              <w:pStyle w:val="TableNormal1"/>
            </w:pPr>
            <w:r>
              <w:t>DE721</w:t>
            </w:r>
          </w:p>
        </w:tc>
        <w:tc>
          <w:tcPr>
            <w:tcW w:w="2070" w:type="dxa"/>
            <w:shd w:val="clear" w:color="auto" w:fill="auto"/>
          </w:tcPr>
          <w:p w:rsidR="002F1CB3" w:rsidRDefault="002F1CB3" w:rsidP="001A7D79">
            <w:pPr>
              <w:pStyle w:val="TableNormal1"/>
            </w:pPr>
            <w:r>
              <w:t>Lab Orders</w:t>
            </w:r>
          </w:p>
        </w:tc>
        <w:tc>
          <w:tcPr>
            <w:tcW w:w="6750" w:type="dxa"/>
            <w:gridSpan w:val="2"/>
            <w:shd w:val="clear" w:color="auto" w:fill="auto"/>
            <w:noWrap/>
          </w:tcPr>
          <w:p w:rsidR="002F1CB3" w:rsidRDefault="002F1CB3" w:rsidP="001A7D79">
            <w:pPr>
              <w:pStyle w:val="TableNormal1"/>
              <w:rPr>
                <w:rStyle w:val="Semi-BoldedText"/>
              </w:rPr>
            </w:pPr>
            <w:r>
              <w:rPr>
                <w:rStyle w:val="Semi-BoldedText"/>
              </w:rPr>
              <w:t>Description</w:t>
            </w:r>
            <w:r w:rsidRPr="00AE1A45">
              <w:rPr>
                <w:b/>
              </w:rPr>
              <w:t>.</w:t>
            </w:r>
            <w:r>
              <w:rPr>
                <w:b/>
              </w:rPr>
              <w:t xml:space="preserve"> </w:t>
            </w:r>
            <w:r>
              <w:t>IE9</w:t>
            </w:r>
            <w:proofErr w:type="gramStart"/>
            <w:r>
              <w:t>  Issue</w:t>
            </w:r>
            <w:proofErr w:type="gramEnd"/>
            <w:r>
              <w:t xml:space="preserve">: In the Order Pad, the DOS icon is placed in incorrect position - not </w:t>
            </w:r>
            <w:proofErr w:type="spellStart"/>
            <w:r>
              <w:t>inline</w:t>
            </w:r>
            <w:proofErr w:type="spellEnd"/>
            <w:r>
              <w:t xml:space="preserve"> with the test name and when curser is hovered over the DOS icon, the DOS description is getting displayed very far from the DOS icon.</w:t>
            </w:r>
          </w:p>
        </w:tc>
      </w:tr>
      <w:tr w:rsidR="002F1CB3" w:rsidTr="002F1CB3">
        <w:trPr>
          <w:trHeight w:val="255"/>
        </w:trPr>
        <w:tc>
          <w:tcPr>
            <w:tcW w:w="915" w:type="dxa"/>
            <w:shd w:val="clear" w:color="auto" w:fill="auto"/>
            <w:noWrap/>
          </w:tcPr>
          <w:p w:rsidR="002F1CB3" w:rsidRDefault="002F1CB3" w:rsidP="001A7D79">
            <w:pPr>
              <w:pStyle w:val="TableNormal1"/>
            </w:pPr>
            <w:r>
              <w:t>DE790</w:t>
            </w:r>
          </w:p>
        </w:tc>
        <w:tc>
          <w:tcPr>
            <w:tcW w:w="2070" w:type="dxa"/>
            <w:shd w:val="clear" w:color="auto" w:fill="auto"/>
          </w:tcPr>
          <w:p w:rsidR="002F1CB3" w:rsidRDefault="002F1CB3" w:rsidP="001A7D79">
            <w:pPr>
              <w:pStyle w:val="TableNormal1"/>
            </w:pPr>
            <w:r>
              <w:t>Lab Orders</w:t>
            </w:r>
          </w:p>
        </w:tc>
        <w:tc>
          <w:tcPr>
            <w:tcW w:w="6750" w:type="dxa"/>
            <w:gridSpan w:val="2"/>
            <w:shd w:val="clear" w:color="auto" w:fill="auto"/>
            <w:noWrap/>
          </w:tcPr>
          <w:p w:rsidR="002F1CB3" w:rsidRPr="001C09AF" w:rsidRDefault="002F1CB3" w:rsidP="001A7D79">
            <w:pPr>
              <w:pStyle w:val="TableNormal1"/>
              <w:rPr>
                <w:rStyle w:val="Semi-BoldedText"/>
              </w:rPr>
            </w:pPr>
            <w:r>
              <w:rPr>
                <w:rStyle w:val="Semi-BoldedText"/>
              </w:rPr>
              <w:t>Description</w:t>
            </w:r>
            <w:r w:rsidRPr="00AE1A45">
              <w:rPr>
                <w:b/>
              </w:rPr>
              <w:t>.</w:t>
            </w:r>
            <w:r w:rsidRPr="0060220A">
              <w:t xml:space="preserve"> </w:t>
            </w:r>
            <w:r>
              <w:t>T</w:t>
            </w:r>
            <w:r w:rsidRPr="00892D67">
              <w:t>ests selected from the Panel</w:t>
            </w:r>
            <w:r>
              <w:t xml:space="preserve"> </w:t>
            </w:r>
            <w:r w:rsidRPr="00892D67">
              <w:t xml:space="preserve">(test grid) of the Order Pad </w:t>
            </w:r>
            <w:r>
              <w:t>are</w:t>
            </w:r>
            <w:r w:rsidRPr="00892D67">
              <w:t xml:space="preserve"> not getting </w:t>
            </w:r>
            <w:proofErr w:type="spellStart"/>
            <w:r w:rsidRPr="00892D67">
              <w:t>greyed</w:t>
            </w:r>
            <w:proofErr w:type="spellEnd"/>
            <w:r w:rsidRPr="00892D67">
              <w:t xml:space="preserve"> out after selection.</w:t>
            </w:r>
          </w:p>
        </w:tc>
      </w:tr>
      <w:tr w:rsidR="00E756FD" w:rsidTr="002F1CB3">
        <w:trPr>
          <w:trHeight w:val="255"/>
        </w:trPr>
        <w:tc>
          <w:tcPr>
            <w:tcW w:w="915" w:type="dxa"/>
            <w:shd w:val="clear" w:color="auto" w:fill="auto"/>
            <w:noWrap/>
          </w:tcPr>
          <w:p w:rsidR="00E756FD" w:rsidRDefault="00E756FD" w:rsidP="001B2F01">
            <w:pPr>
              <w:pStyle w:val="TableNormal1"/>
            </w:pPr>
            <w:r>
              <w:t>DE903</w:t>
            </w:r>
          </w:p>
        </w:tc>
        <w:tc>
          <w:tcPr>
            <w:tcW w:w="2070" w:type="dxa"/>
            <w:shd w:val="clear" w:color="auto" w:fill="auto"/>
          </w:tcPr>
          <w:p w:rsidR="00E756FD" w:rsidRDefault="00E756FD" w:rsidP="001B2F01">
            <w:pPr>
              <w:pStyle w:val="TableNormal1"/>
            </w:pPr>
            <w:r>
              <w:t>Lab Orders</w:t>
            </w:r>
          </w:p>
        </w:tc>
        <w:tc>
          <w:tcPr>
            <w:tcW w:w="6750" w:type="dxa"/>
            <w:gridSpan w:val="2"/>
            <w:shd w:val="clear" w:color="auto" w:fill="auto"/>
            <w:noWrap/>
          </w:tcPr>
          <w:p w:rsidR="00E756FD" w:rsidRDefault="00E756FD" w:rsidP="001B2F01">
            <w:pPr>
              <w:pStyle w:val="TableNormal1"/>
              <w:rPr>
                <w:rStyle w:val="Semi-BoldedText"/>
              </w:rPr>
            </w:pPr>
            <w:r>
              <w:rPr>
                <w:rStyle w:val="Semi-BoldedText"/>
              </w:rPr>
              <w:t>Description</w:t>
            </w:r>
            <w:r w:rsidRPr="00AE1A45">
              <w:rPr>
                <w:b/>
              </w:rPr>
              <w:t>.</w:t>
            </w:r>
            <w:r w:rsidR="003F3D1D" w:rsidRPr="007510C8">
              <w:rPr>
                <w:rFonts w:cs="Arial"/>
              </w:rPr>
              <w:t xml:space="preserve"> The orders originating from Labs and Meds are not displaying the secondary insurance carrier in SPOE.</w:t>
            </w:r>
          </w:p>
        </w:tc>
      </w:tr>
      <w:tr w:rsidR="00E756FD" w:rsidTr="002F1CB3">
        <w:trPr>
          <w:trHeight w:val="255"/>
        </w:trPr>
        <w:tc>
          <w:tcPr>
            <w:tcW w:w="915" w:type="dxa"/>
            <w:shd w:val="clear" w:color="auto" w:fill="auto"/>
            <w:noWrap/>
          </w:tcPr>
          <w:p w:rsidR="00E756FD" w:rsidRPr="0060220A" w:rsidRDefault="00E756FD" w:rsidP="001B2F01">
            <w:pPr>
              <w:pStyle w:val="TableNormal1"/>
            </w:pPr>
            <w:r>
              <w:t>DE783</w:t>
            </w:r>
          </w:p>
        </w:tc>
        <w:tc>
          <w:tcPr>
            <w:tcW w:w="2070" w:type="dxa"/>
            <w:shd w:val="clear" w:color="auto" w:fill="auto"/>
          </w:tcPr>
          <w:p w:rsidR="00E756FD" w:rsidRPr="0060220A" w:rsidRDefault="00E756FD" w:rsidP="001B2F01">
            <w:pPr>
              <w:pStyle w:val="TableNormal1"/>
            </w:pPr>
            <w:proofErr w:type="spellStart"/>
            <w:r>
              <w:t>ePrescribing</w:t>
            </w:r>
            <w:proofErr w:type="spellEnd"/>
          </w:p>
        </w:tc>
        <w:tc>
          <w:tcPr>
            <w:tcW w:w="6750" w:type="dxa"/>
            <w:gridSpan w:val="2"/>
            <w:shd w:val="clear" w:color="auto" w:fill="auto"/>
            <w:noWrap/>
          </w:tcPr>
          <w:p w:rsidR="00E756FD" w:rsidRDefault="00E756FD" w:rsidP="001B2F01">
            <w:pPr>
              <w:pStyle w:val="TableNormal1"/>
              <w:rPr>
                <w:rFonts w:ascii="Arial" w:hAnsi="Arial" w:cs="Arial"/>
              </w:rPr>
            </w:pPr>
            <w:r>
              <w:rPr>
                <w:rStyle w:val="Semi-BoldedText"/>
              </w:rPr>
              <w:t>Description</w:t>
            </w:r>
            <w:r w:rsidRPr="00AE1A45">
              <w:rPr>
                <w:b/>
              </w:rPr>
              <w:t>.</w:t>
            </w:r>
            <w:r w:rsidRPr="0060220A">
              <w:t xml:space="preserve"> </w:t>
            </w:r>
            <w:r>
              <w:t xml:space="preserve"> </w:t>
            </w:r>
            <w:r w:rsidRPr="006E543D">
              <w:rPr>
                <w:i/>
              </w:rPr>
              <w:t>Administered By</w:t>
            </w:r>
            <w:r w:rsidRPr="006E543D">
              <w:t xml:space="preserve"> and </w:t>
            </w:r>
            <w:r w:rsidRPr="006E543D">
              <w:rPr>
                <w:i/>
              </w:rPr>
              <w:t>Date and Time</w:t>
            </w:r>
            <w:r w:rsidRPr="006E543D">
              <w:t xml:space="preserve"> values</w:t>
            </w:r>
            <w:r>
              <w:t xml:space="preserve"> overlap</w:t>
            </w:r>
            <w:r w:rsidRPr="006E543D">
              <w:t xml:space="preserve"> </w:t>
            </w:r>
            <w:r>
              <w:t>o</w:t>
            </w:r>
            <w:r w:rsidRPr="006E543D">
              <w:t xml:space="preserve">n the </w:t>
            </w:r>
            <w:r w:rsidRPr="006E543D">
              <w:rPr>
                <w:i/>
              </w:rPr>
              <w:t>Add Administered Medication</w:t>
            </w:r>
            <w:r w:rsidRPr="006E543D">
              <w:t xml:space="preserve"> screen</w:t>
            </w:r>
            <w:r>
              <w:t>.</w:t>
            </w:r>
          </w:p>
        </w:tc>
      </w:tr>
      <w:tr w:rsidR="00E756FD" w:rsidTr="002F1CB3">
        <w:trPr>
          <w:trHeight w:val="255"/>
        </w:trPr>
        <w:tc>
          <w:tcPr>
            <w:tcW w:w="915" w:type="dxa"/>
            <w:shd w:val="clear" w:color="auto" w:fill="auto"/>
            <w:noWrap/>
          </w:tcPr>
          <w:p w:rsidR="00E756FD" w:rsidRDefault="00E756FD" w:rsidP="001B2F01">
            <w:pPr>
              <w:pStyle w:val="TableNormal1"/>
            </w:pPr>
            <w:r>
              <w:t>DE901</w:t>
            </w:r>
          </w:p>
        </w:tc>
        <w:tc>
          <w:tcPr>
            <w:tcW w:w="2070" w:type="dxa"/>
            <w:shd w:val="clear" w:color="auto" w:fill="auto"/>
          </w:tcPr>
          <w:p w:rsidR="00E756FD" w:rsidRDefault="00E756FD" w:rsidP="001B2F01">
            <w:pPr>
              <w:pStyle w:val="TableNormal1"/>
            </w:pPr>
            <w:proofErr w:type="spellStart"/>
            <w:r>
              <w:t>ePrescribing</w:t>
            </w:r>
            <w:proofErr w:type="spellEnd"/>
          </w:p>
        </w:tc>
        <w:tc>
          <w:tcPr>
            <w:tcW w:w="6750" w:type="dxa"/>
            <w:gridSpan w:val="2"/>
            <w:shd w:val="clear" w:color="auto" w:fill="auto"/>
            <w:noWrap/>
          </w:tcPr>
          <w:p w:rsidR="00E756FD" w:rsidRDefault="00E756FD" w:rsidP="001B2F01">
            <w:pPr>
              <w:pStyle w:val="TableNormal1"/>
              <w:rPr>
                <w:rStyle w:val="Semi-BoldedText"/>
              </w:rPr>
            </w:pPr>
            <w:r>
              <w:rPr>
                <w:rStyle w:val="Semi-BoldedText"/>
              </w:rPr>
              <w:t>Description</w:t>
            </w:r>
            <w:r w:rsidRPr="00AE1A45">
              <w:rPr>
                <w:b/>
              </w:rPr>
              <w:t>.</w:t>
            </w:r>
            <w:r w:rsidR="00C13FA2" w:rsidRPr="007510C8">
              <w:rPr>
                <w:rFonts w:cs="Arial"/>
                <w:color w:val="000000"/>
                <w:sz w:val="18"/>
                <w:szCs w:val="18"/>
              </w:rPr>
              <w:t xml:space="preserve"> In the Add Reported Med</w:t>
            </w:r>
            <w:r w:rsidR="00C13FA2">
              <w:rPr>
                <w:rFonts w:cs="Arial"/>
                <w:color w:val="000000"/>
                <w:sz w:val="18"/>
                <w:szCs w:val="18"/>
              </w:rPr>
              <w:t>ication light box</w:t>
            </w:r>
            <w:r w:rsidR="00C13FA2" w:rsidRPr="007510C8">
              <w:rPr>
                <w:rFonts w:cs="Arial"/>
                <w:color w:val="000000"/>
                <w:sz w:val="18"/>
                <w:szCs w:val="18"/>
              </w:rPr>
              <w:t>, if you hit X on the Reconcile screen, the light box gray</w:t>
            </w:r>
            <w:r w:rsidR="00C13FA2">
              <w:rPr>
                <w:rFonts w:cs="Arial"/>
                <w:color w:val="000000"/>
                <w:sz w:val="18"/>
                <w:szCs w:val="18"/>
              </w:rPr>
              <w:t>s</w:t>
            </w:r>
            <w:r w:rsidR="00C13FA2" w:rsidRPr="007510C8">
              <w:rPr>
                <w:rFonts w:cs="Arial"/>
                <w:color w:val="000000"/>
                <w:sz w:val="18"/>
                <w:szCs w:val="18"/>
              </w:rPr>
              <w:t xml:space="preserve"> out, but </w:t>
            </w:r>
            <w:r w:rsidR="00C13FA2">
              <w:rPr>
                <w:rFonts w:cs="Arial"/>
                <w:color w:val="000000"/>
                <w:sz w:val="18"/>
                <w:szCs w:val="18"/>
              </w:rPr>
              <w:t>you are</w:t>
            </w:r>
            <w:r w:rsidR="00C13FA2" w:rsidRPr="007510C8">
              <w:rPr>
                <w:rFonts w:cs="Arial"/>
                <w:color w:val="000000"/>
                <w:sz w:val="18"/>
                <w:szCs w:val="18"/>
              </w:rPr>
              <w:t xml:space="preserve"> still able to </w:t>
            </w:r>
            <w:r w:rsidR="00C13FA2" w:rsidRPr="007510C8">
              <w:rPr>
                <w:rFonts w:cs="Arial"/>
                <w:i/>
                <w:color w:val="000000"/>
                <w:sz w:val="18"/>
                <w:szCs w:val="18"/>
              </w:rPr>
              <w:t>Save/Cancel</w:t>
            </w:r>
            <w:r w:rsidR="00C13FA2" w:rsidRPr="007510C8">
              <w:rPr>
                <w:rFonts w:cs="Arial"/>
                <w:color w:val="000000"/>
                <w:sz w:val="18"/>
                <w:szCs w:val="18"/>
              </w:rPr>
              <w:t>.</w:t>
            </w:r>
          </w:p>
        </w:tc>
      </w:tr>
      <w:tr w:rsidR="002F1CB3" w:rsidTr="002F1CB3">
        <w:trPr>
          <w:trHeight w:val="255"/>
        </w:trPr>
        <w:tc>
          <w:tcPr>
            <w:tcW w:w="915" w:type="dxa"/>
            <w:shd w:val="clear" w:color="auto" w:fill="auto"/>
            <w:noWrap/>
          </w:tcPr>
          <w:p w:rsidR="002F1CB3" w:rsidRPr="0060220A" w:rsidRDefault="002F1CB3" w:rsidP="001A7D79">
            <w:pPr>
              <w:pStyle w:val="TableNormal1"/>
            </w:pPr>
            <w:r>
              <w:t>DE765</w:t>
            </w:r>
          </w:p>
        </w:tc>
        <w:tc>
          <w:tcPr>
            <w:tcW w:w="2070" w:type="dxa"/>
            <w:shd w:val="clear" w:color="auto" w:fill="auto"/>
          </w:tcPr>
          <w:p w:rsidR="002F1CB3" w:rsidRPr="0060220A" w:rsidRDefault="002F1CB3" w:rsidP="001A7D79">
            <w:pPr>
              <w:pStyle w:val="TableNormal1"/>
            </w:pPr>
            <w:r>
              <w:t>Radiology Orders</w:t>
            </w:r>
          </w:p>
        </w:tc>
        <w:tc>
          <w:tcPr>
            <w:tcW w:w="6750" w:type="dxa"/>
            <w:gridSpan w:val="2"/>
            <w:shd w:val="clear" w:color="auto" w:fill="auto"/>
            <w:noWrap/>
          </w:tcPr>
          <w:p w:rsidR="002F1CB3" w:rsidRPr="00400D95" w:rsidRDefault="002F1CB3" w:rsidP="001A7D79">
            <w:pPr>
              <w:pStyle w:val="TableNormal1"/>
            </w:pPr>
            <w:r>
              <w:rPr>
                <w:rStyle w:val="Semi-BoldedText"/>
              </w:rPr>
              <w:t>Description</w:t>
            </w:r>
            <w:r w:rsidRPr="00AE1A45">
              <w:rPr>
                <w:b/>
              </w:rPr>
              <w:t>.</w:t>
            </w:r>
            <w:r w:rsidRPr="0060220A">
              <w:t xml:space="preserve"> </w:t>
            </w:r>
            <w:r w:rsidRPr="00F371C9">
              <w:t>Disclaimer is not getting displayed for free text diagnosis when the radiology order is edited</w:t>
            </w:r>
            <w:r>
              <w:t>.</w:t>
            </w:r>
          </w:p>
        </w:tc>
      </w:tr>
      <w:tr w:rsidR="002F1CB3" w:rsidTr="00F242F8">
        <w:trPr>
          <w:cantSplit/>
          <w:trHeight w:val="255"/>
        </w:trPr>
        <w:tc>
          <w:tcPr>
            <w:tcW w:w="915" w:type="dxa"/>
            <w:shd w:val="clear" w:color="auto" w:fill="auto"/>
            <w:noWrap/>
          </w:tcPr>
          <w:p w:rsidR="002F1CB3" w:rsidRDefault="002F1CB3" w:rsidP="001A7D79">
            <w:r>
              <w:lastRenderedPageBreak/>
              <w:t>DE814</w:t>
            </w:r>
          </w:p>
        </w:tc>
        <w:tc>
          <w:tcPr>
            <w:tcW w:w="2070" w:type="dxa"/>
            <w:shd w:val="clear" w:color="auto" w:fill="auto"/>
          </w:tcPr>
          <w:p w:rsidR="002F1CB3" w:rsidRDefault="002F1CB3" w:rsidP="001A7D79">
            <w:r>
              <w:t>Radiology Orders</w:t>
            </w:r>
          </w:p>
        </w:tc>
        <w:tc>
          <w:tcPr>
            <w:tcW w:w="6750" w:type="dxa"/>
            <w:gridSpan w:val="2"/>
            <w:shd w:val="clear" w:color="auto" w:fill="auto"/>
            <w:noWrap/>
          </w:tcPr>
          <w:p w:rsidR="002F1CB3" w:rsidRPr="001C09AF" w:rsidRDefault="002F1CB3" w:rsidP="001A7D79">
            <w:pPr>
              <w:pStyle w:val="TableNormal1"/>
              <w:rPr>
                <w:rStyle w:val="Semi-BoldedText"/>
              </w:rPr>
            </w:pPr>
            <w:r>
              <w:rPr>
                <w:rStyle w:val="Semi-BoldedText"/>
              </w:rPr>
              <w:t>Description</w:t>
            </w:r>
            <w:r w:rsidRPr="00AE1A45">
              <w:rPr>
                <w:b/>
              </w:rPr>
              <w:t>.</w:t>
            </w:r>
            <w:r>
              <w:rPr>
                <w:b/>
              </w:rPr>
              <w:t xml:space="preserve"> </w:t>
            </w:r>
            <w:r>
              <w:t>On</w:t>
            </w:r>
            <w:r w:rsidRPr="00DF2F5C">
              <w:t xml:space="preserve"> th</w:t>
            </w:r>
            <w:r>
              <w:t xml:space="preserve">e </w:t>
            </w:r>
            <w:r w:rsidRPr="00DF2F5C">
              <w:rPr>
                <w:i/>
              </w:rPr>
              <w:t>Favorite Radiology Procedures</w:t>
            </w:r>
            <w:r>
              <w:t xml:space="preserve"> page, </w:t>
            </w:r>
            <w:r w:rsidRPr="00DF2F5C">
              <w:t xml:space="preserve">there is </w:t>
            </w:r>
            <w:r>
              <w:t>an</w:t>
            </w:r>
            <w:r w:rsidRPr="00DF2F5C">
              <w:t xml:space="preserve"> issue where sometimes the </w:t>
            </w:r>
            <w:r w:rsidRPr="00DF2F5C">
              <w:rPr>
                <w:i/>
              </w:rPr>
              <w:t>View Favorites</w:t>
            </w:r>
            <w:r w:rsidRPr="00DF2F5C">
              <w:t xml:space="preserve"> drop down will overlap the </w:t>
            </w:r>
            <w:r w:rsidRPr="00DF2F5C">
              <w:rPr>
                <w:i/>
              </w:rPr>
              <w:t>Add Favorites</w:t>
            </w:r>
            <w:r w:rsidRPr="00DF2F5C">
              <w:t xml:space="preserve"> box</w:t>
            </w:r>
            <w:r>
              <w:t>.</w:t>
            </w:r>
          </w:p>
        </w:tc>
      </w:tr>
      <w:tr w:rsidR="00156E91" w:rsidTr="00F242F8">
        <w:trPr>
          <w:cantSplit/>
          <w:trHeight w:val="255"/>
        </w:trPr>
        <w:tc>
          <w:tcPr>
            <w:tcW w:w="915" w:type="dxa"/>
            <w:shd w:val="clear" w:color="auto" w:fill="auto"/>
            <w:noWrap/>
          </w:tcPr>
          <w:p w:rsidR="00156E91" w:rsidRDefault="00156E91" w:rsidP="001B2F01">
            <w:pPr>
              <w:pStyle w:val="TableNormal1"/>
            </w:pPr>
            <w:r>
              <w:t>DE896</w:t>
            </w:r>
          </w:p>
        </w:tc>
        <w:tc>
          <w:tcPr>
            <w:tcW w:w="2070" w:type="dxa"/>
            <w:shd w:val="clear" w:color="auto" w:fill="auto"/>
          </w:tcPr>
          <w:p w:rsidR="00156E91" w:rsidRDefault="00156E91" w:rsidP="001B2F01">
            <w:pPr>
              <w:pStyle w:val="TableNormal1"/>
            </w:pPr>
            <w:r>
              <w:t>Radiology Orders</w:t>
            </w:r>
          </w:p>
        </w:tc>
        <w:tc>
          <w:tcPr>
            <w:tcW w:w="6750" w:type="dxa"/>
            <w:gridSpan w:val="2"/>
            <w:shd w:val="clear" w:color="auto" w:fill="auto"/>
            <w:noWrap/>
          </w:tcPr>
          <w:p w:rsidR="00156E91" w:rsidRDefault="00156E91" w:rsidP="001B2F01">
            <w:pPr>
              <w:pStyle w:val="TableNormal1"/>
              <w:rPr>
                <w:rStyle w:val="Semi-BoldedText"/>
              </w:rPr>
            </w:pPr>
            <w:r>
              <w:rPr>
                <w:rStyle w:val="Semi-BoldedText"/>
              </w:rPr>
              <w:t>Description</w:t>
            </w:r>
            <w:r w:rsidRPr="00AE1A45">
              <w:rPr>
                <w:b/>
              </w:rPr>
              <w:t>.</w:t>
            </w:r>
            <w:r w:rsidR="00CB4B6B">
              <w:rPr>
                <w:rFonts w:ascii="Calibri" w:hAnsi="Calibri"/>
              </w:rPr>
              <w:t xml:space="preserve"> </w:t>
            </w:r>
            <w:r w:rsidR="00CB4B6B" w:rsidRPr="00CB4B6B">
              <w:t xml:space="preserve">When a (pending) radiology order is moved and it is associated to an order task, moving the order from Plan item from main app needs to correctly move the Plan item from </w:t>
            </w:r>
            <w:proofErr w:type="spellStart"/>
            <w:r w:rsidR="00CB4B6B" w:rsidRPr="00CB4B6B">
              <w:t>iPad</w:t>
            </w:r>
            <w:proofErr w:type="spellEnd"/>
            <w:r w:rsidR="00CB4B6B" w:rsidRPr="00CB4B6B">
              <w:t xml:space="preserve"> as well. But currently it is leaving a blank line item (in the note from where it is moved) in the </w:t>
            </w:r>
            <w:proofErr w:type="spellStart"/>
            <w:r w:rsidR="00CB4B6B" w:rsidRPr="00CB4B6B">
              <w:t>iPad</w:t>
            </w:r>
            <w:proofErr w:type="spellEnd"/>
            <w:r w:rsidR="00CB4B6B" w:rsidRPr="00CB4B6B">
              <w:t>.</w:t>
            </w:r>
          </w:p>
        </w:tc>
      </w:tr>
      <w:tr w:rsidR="002F1CB3" w:rsidTr="002F1CB3">
        <w:trPr>
          <w:trHeight w:val="255"/>
        </w:trPr>
        <w:tc>
          <w:tcPr>
            <w:tcW w:w="915" w:type="dxa"/>
            <w:shd w:val="clear" w:color="auto" w:fill="auto"/>
            <w:noWrap/>
          </w:tcPr>
          <w:p w:rsidR="002F1CB3" w:rsidRDefault="002F1CB3" w:rsidP="001A7D79">
            <w:pPr>
              <w:pStyle w:val="TableNormal1"/>
            </w:pPr>
            <w:r>
              <w:t>DE614</w:t>
            </w:r>
          </w:p>
        </w:tc>
        <w:tc>
          <w:tcPr>
            <w:tcW w:w="2070" w:type="dxa"/>
            <w:shd w:val="clear" w:color="auto" w:fill="auto"/>
          </w:tcPr>
          <w:p w:rsidR="002F1CB3" w:rsidRDefault="002F1CB3" w:rsidP="001A7D79">
            <w:pPr>
              <w:pStyle w:val="TableNormal1"/>
            </w:pPr>
            <w:r>
              <w:t>Patient Problems</w:t>
            </w:r>
          </w:p>
        </w:tc>
        <w:tc>
          <w:tcPr>
            <w:tcW w:w="6750" w:type="dxa"/>
            <w:gridSpan w:val="2"/>
            <w:shd w:val="clear" w:color="auto" w:fill="auto"/>
            <w:noWrap/>
          </w:tcPr>
          <w:p w:rsidR="002F1CB3" w:rsidRDefault="002F1CB3" w:rsidP="001A7D79">
            <w:pPr>
              <w:pStyle w:val="TableNormal1"/>
              <w:rPr>
                <w:rStyle w:val="Semi-BoldedText"/>
              </w:rPr>
            </w:pPr>
            <w:r>
              <w:rPr>
                <w:rStyle w:val="Semi-BoldedText"/>
              </w:rPr>
              <w:t>Description</w:t>
            </w:r>
            <w:r w:rsidRPr="00AE1A45">
              <w:rPr>
                <w:b/>
              </w:rPr>
              <w:t>.</w:t>
            </w:r>
            <w:r>
              <w:rPr>
                <w:b/>
              </w:rPr>
              <w:t xml:space="preserve"> </w:t>
            </w:r>
            <w:r>
              <w:t xml:space="preserve">IE8 Issue:  The help icon is positioned very far from the </w:t>
            </w:r>
            <w:r w:rsidRPr="004A5C0F">
              <w:rPr>
                <w:i/>
              </w:rPr>
              <w:t>Onset Date</w:t>
            </w:r>
            <w:r>
              <w:t xml:space="preserve"> on the </w:t>
            </w:r>
            <w:r w:rsidRPr="004A5C0F">
              <w:rPr>
                <w:i/>
              </w:rPr>
              <w:t>Add Problem</w:t>
            </w:r>
            <w:r>
              <w:t xml:space="preserve"> screen.</w:t>
            </w:r>
          </w:p>
        </w:tc>
      </w:tr>
      <w:tr w:rsidR="002F1CB3" w:rsidTr="002F1CB3">
        <w:trPr>
          <w:trHeight w:val="255"/>
        </w:trPr>
        <w:tc>
          <w:tcPr>
            <w:tcW w:w="915" w:type="dxa"/>
            <w:shd w:val="clear" w:color="auto" w:fill="auto"/>
            <w:noWrap/>
          </w:tcPr>
          <w:p w:rsidR="002F1CB3" w:rsidRDefault="002F1CB3" w:rsidP="001A7D79">
            <w:pPr>
              <w:pStyle w:val="TableNormal1"/>
            </w:pPr>
            <w:r>
              <w:t>DE800</w:t>
            </w:r>
          </w:p>
        </w:tc>
        <w:tc>
          <w:tcPr>
            <w:tcW w:w="2070" w:type="dxa"/>
            <w:shd w:val="clear" w:color="auto" w:fill="auto"/>
          </w:tcPr>
          <w:p w:rsidR="002F1CB3" w:rsidRDefault="002F1CB3" w:rsidP="001A7D79">
            <w:pPr>
              <w:pStyle w:val="TableNormal1"/>
            </w:pPr>
            <w:r>
              <w:t>Clinical Attachment Picker –  Problems</w:t>
            </w:r>
          </w:p>
        </w:tc>
        <w:tc>
          <w:tcPr>
            <w:tcW w:w="6750" w:type="dxa"/>
            <w:gridSpan w:val="2"/>
            <w:shd w:val="clear" w:color="auto" w:fill="auto"/>
            <w:noWrap/>
          </w:tcPr>
          <w:p w:rsidR="002F1CB3" w:rsidRPr="001C09AF" w:rsidRDefault="002F1CB3" w:rsidP="001A7D79">
            <w:pPr>
              <w:pStyle w:val="TableNormal1"/>
              <w:rPr>
                <w:rStyle w:val="Semi-BoldedText"/>
              </w:rPr>
            </w:pPr>
            <w:r>
              <w:rPr>
                <w:rStyle w:val="Semi-BoldedText"/>
              </w:rPr>
              <w:t>Description</w:t>
            </w:r>
            <w:r w:rsidRPr="00AE1A45">
              <w:rPr>
                <w:b/>
              </w:rPr>
              <w:t>.</w:t>
            </w:r>
            <w:r w:rsidRPr="0060220A">
              <w:t xml:space="preserve"> </w:t>
            </w:r>
            <w:r w:rsidRPr="00892D67">
              <w:t xml:space="preserve">Problems in the </w:t>
            </w:r>
            <w:r>
              <w:t>clinical attachment picker are</w:t>
            </w:r>
            <w:r w:rsidRPr="00892D67">
              <w:t xml:space="preserve"> not </w:t>
            </w:r>
            <w:r>
              <w:t>sorted correctly in ascending /</w:t>
            </w:r>
            <w:r w:rsidRPr="00892D67">
              <w:t xml:space="preserve">descending order when </w:t>
            </w:r>
            <w:r>
              <w:t xml:space="preserve">the </w:t>
            </w:r>
            <w:r w:rsidRPr="00892D67">
              <w:rPr>
                <w:i/>
              </w:rPr>
              <w:t>Onset Date</w:t>
            </w:r>
            <w:r w:rsidRPr="00892D67">
              <w:t xml:space="preserve"> </w:t>
            </w:r>
            <w:r>
              <w:t>column is clicked</w:t>
            </w:r>
            <w:r w:rsidRPr="00892D67">
              <w:t xml:space="preserve">.  Getting sorted only </w:t>
            </w:r>
            <w:r>
              <w:t>by</w:t>
            </w:r>
            <w:r w:rsidRPr="00892D67">
              <w:t xml:space="preserve"> the month and date and not the year.</w:t>
            </w:r>
          </w:p>
        </w:tc>
      </w:tr>
      <w:tr w:rsidR="00156E91" w:rsidTr="002F1CB3">
        <w:trPr>
          <w:trHeight w:val="255"/>
        </w:trPr>
        <w:tc>
          <w:tcPr>
            <w:tcW w:w="915" w:type="dxa"/>
            <w:shd w:val="clear" w:color="auto" w:fill="auto"/>
            <w:noWrap/>
          </w:tcPr>
          <w:p w:rsidR="00156E91" w:rsidRDefault="00156E91" w:rsidP="001B2F01">
            <w:pPr>
              <w:pStyle w:val="TableNormal1"/>
            </w:pPr>
            <w:r>
              <w:t>DE865</w:t>
            </w:r>
          </w:p>
        </w:tc>
        <w:tc>
          <w:tcPr>
            <w:tcW w:w="2070" w:type="dxa"/>
            <w:shd w:val="clear" w:color="auto" w:fill="auto"/>
          </w:tcPr>
          <w:p w:rsidR="00156E91" w:rsidRDefault="00156E91" w:rsidP="001B2F01">
            <w:pPr>
              <w:pStyle w:val="TableNormal1"/>
            </w:pPr>
            <w:r>
              <w:t>Patient History</w:t>
            </w:r>
          </w:p>
        </w:tc>
        <w:tc>
          <w:tcPr>
            <w:tcW w:w="6750" w:type="dxa"/>
            <w:gridSpan w:val="2"/>
            <w:shd w:val="clear" w:color="auto" w:fill="auto"/>
            <w:noWrap/>
          </w:tcPr>
          <w:p w:rsidR="00156E91" w:rsidRDefault="00156E91" w:rsidP="001B2F01">
            <w:pPr>
              <w:pStyle w:val="TableNormal1"/>
              <w:rPr>
                <w:rStyle w:val="Semi-BoldedText"/>
              </w:rPr>
            </w:pPr>
            <w:r>
              <w:rPr>
                <w:rStyle w:val="Semi-BoldedText"/>
              </w:rPr>
              <w:t>Description</w:t>
            </w:r>
            <w:r w:rsidRPr="00AE1A45">
              <w:rPr>
                <w:b/>
              </w:rPr>
              <w:t>.</w:t>
            </w:r>
            <w:r w:rsidR="00D93F33">
              <w:t xml:space="preserve"> In the Patient Summary - </w:t>
            </w:r>
            <w:proofErr w:type="spellStart"/>
            <w:r w:rsidR="00D93F33">
              <w:t>Hx</w:t>
            </w:r>
            <w:proofErr w:type="spellEnd"/>
            <w:r w:rsidR="00D93F33">
              <w:t xml:space="preserve"> - Add History page, there are spaces between some of the </w:t>
            </w:r>
            <w:proofErr w:type="spellStart"/>
            <w:r w:rsidR="00D93F33">
              <w:t>Hx</w:t>
            </w:r>
            <w:proofErr w:type="spellEnd"/>
            <w:r w:rsidR="00D93F33">
              <w:t xml:space="preserve"> terms.</w:t>
            </w:r>
          </w:p>
        </w:tc>
      </w:tr>
      <w:tr w:rsidR="00E756FD" w:rsidTr="002F1CB3">
        <w:trPr>
          <w:trHeight w:val="255"/>
        </w:trPr>
        <w:tc>
          <w:tcPr>
            <w:tcW w:w="915" w:type="dxa"/>
            <w:shd w:val="clear" w:color="auto" w:fill="auto"/>
            <w:noWrap/>
          </w:tcPr>
          <w:p w:rsidR="00E756FD" w:rsidRDefault="00E756FD" w:rsidP="001B2F01">
            <w:pPr>
              <w:pStyle w:val="TableNormal1"/>
            </w:pPr>
            <w:r>
              <w:t>DE870</w:t>
            </w:r>
          </w:p>
        </w:tc>
        <w:tc>
          <w:tcPr>
            <w:tcW w:w="2070" w:type="dxa"/>
            <w:shd w:val="clear" w:color="auto" w:fill="auto"/>
          </w:tcPr>
          <w:p w:rsidR="00E756FD" w:rsidRDefault="00E756FD" w:rsidP="001B2F01">
            <w:pPr>
              <w:pStyle w:val="TableNormal1"/>
            </w:pPr>
            <w:r>
              <w:t>Patient Problems</w:t>
            </w:r>
          </w:p>
        </w:tc>
        <w:tc>
          <w:tcPr>
            <w:tcW w:w="6750" w:type="dxa"/>
            <w:gridSpan w:val="2"/>
            <w:shd w:val="clear" w:color="auto" w:fill="auto"/>
            <w:noWrap/>
          </w:tcPr>
          <w:p w:rsidR="00E756FD" w:rsidRDefault="00E756FD" w:rsidP="001B2F01">
            <w:pPr>
              <w:pStyle w:val="TableNormal1"/>
              <w:rPr>
                <w:rStyle w:val="Semi-BoldedText"/>
              </w:rPr>
            </w:pPr>
            <w:r>
              <w:rPr>
                <w:rStyle w:val="Semi-BoldedText"/>
              </w:rPr>
              <w:t>Description</w:t>
            </w:r>
            <w:r w:rsidRPr="00AE1A45">
              <w:rPr>
                <w:b/>
              </w:rPr>
              <w:t>.</w:t>
            </w:r>
            <w:r w:rsidR="00994C44" w:rsidRPr="00A007DB">
              <w:rPr>
                <w:rFonts w:cs="Arial"/>
                <w:color w:val="000000"/>
                <w:sz w:val="18"/>
                <w:szCs w:val="18"/>
              </w:rPr>
              <w:t xml:space="preserve"> On the view all </w:t>
            </w:r>
            <w:r w:rsidR="00994C44" w:rsidRPr="00A007DB">
              <w:rPr>
                <w:rFonts w:cs="Arial"/>
                <w:i/>
                <w:color w:val="000000"/>
                <w:sz w:val="18"/>
                <w:szCs w:val="18"/>
              </w:rPr>
              <w:t>Problems</w:t>
            </w:r>
            <w:r w:rsidR="00994C44" w:rsidRPr="00A007DB">
              <w:rPr>
                <w:rFonts w:cs="Arial"/>
                <w:color w:val="000000"/>
                <w:sz w:val="18"/>
                <w:szCs w:val="18"/>
              </w:rPr>
              <w:t xml:space="preserve"> page, the special character are not displayed correctly, if the user enters “can’t” for contractions, it is replaced like this “&amp;#39;”</w:t>
            </w:r>
          </w:p>
        </w:tc>
      </w:tr>
      <w:tr w:rsidR="002F1CB3" w:rsidTr="002F1CB3">
        <w:trPr>
          <w:trHeight w:val="255"/>
        </w:trPr>
        <w:tc>
          <w:tcPr>
            <w:tcW w:w="915" w:type="dxa"/>
            <w:shd w:val="clear" w:color="auto" w:fill="auto"/>
            <w:noWrap/>
          </w:tcPr>
          <w:p w:rsidR="002F1CB3" w:rsidRDefault="002F1CB3" w:rsidP="001A7D79">
            <w:pPr>
              <w:pStyle w:val="TableNormal1"/>
            </w:pPr>
            <w:r>
              <w:t>DE740</w:t>
            </w:r>
          </w:p>
        </w:tc>
        <w:tc>
          <w:tcPr>
            <w:tcW w:w="2070" w:type="dxa"/>
            <w:shd w:val="clear" w:color="auto" w:fill="auto"/>
          </w:tcPr>
          <w:p w:rsidR="002F1CB3" w:rsidRDefault="002F1CB3" w:rsidP="001A7D79">
            <w:pPr>
              <w:pStyle w:val="TableNormal1"/>
            </w:pPr>
            <w:r>
              <w:t>Billing</w:t>
            </w:r>
          </w:p>
        </w:tc>
        <w:tc>
          <w:tcPr>
            <w:tcW w:w="6750" w:type="dxa"/>
            <w:gridSpan w:val="2"/>
            <w:shd w:val="clear" w:color="auto" w:fill="auto"/>
            <w:noWrap/>
          </w:tcPr>
          <w:p w:rsidR="002F1CB3" w:rsidRDefault="002F1CB3" w:rsidP="001A7D79">
            <w:pPr>
              <w:pStyle w:val="TableNormal1"/>
              <w:rPr>
                <w:rStyle w:val="Semi-BoldedText"/>
              </w:rPr>
            </w:pPr>
            <w:r>
              <w:rPr>
                <w:rStyle w:val="Semi-BoldedText"/>
              </w:rPr>
              <w:t>Description</w:t>
            </w:r>
            <w:r w:rsidRPr="00AE1A45">
              <w:rPr>
                <w:b/>
              </w:rPr>
              <w:t>.</w:t>
            </w:r>
            <w:r>
              <w:rPr>
                <w:b/>
              </w:rPr>
              <w:t xml:space="preserve"> </w:t>
            </w:r>
            <w:r w:rsidR="003F615A">
              <w:t xml:space="preserve">The Close {X} icon is missing when you access the billing details from the </w:t>
            </w:r>
            <w:r w:rsidR="003F615A" w:rsidRPr="00B41185">
              <w:rPr>
                <w:i/>
              </w:rPr>
              <w:t>Billing Report</w:t>
            </w:r>
            <w:r w:rsidR="003F615A">
              <w:t xml:space="preserve"> screen.</w:t>
            </w:r>
          </w:p>
        </w:tc>
      </w:tr>
      <w:tr w:rsidR="002F1CB3" w:rsidTr="002F1CB3">
        <w:trPr>
          <w:trHeight w:val="255"/>
        </w:trPr>
        <w:tc>
          <w:tcPr>
            <w:tcW w:w="915" w:type="dxa"/>
            <w:shd w:val="clear" w:color="auto" w:fill="auto"/>
            <w:noWrap/>
          </w:tcPr>
          <w:p w:rsidR="002F1CB3" w:rsidRDefault="002F1CB3" w:rsidP="001A7D79">
            <w:pPr>
              <w:pStyle w:val="TableNormal1"/>
            </w:pPr>
            <w:r>
              <w:t>DE764</w:t>
            </w:r>
          </w:p>
        </w:tc>
        <w:tc>
          <w:tcPr>
            <w:tcW w:w="2070" w:type="dxa"/>
            <w:shd w:val="clear" w:color="auto" w:fill="auto"/>
          </w:tcPr>
          <w:p w:rsidR="002F1CB3" w:rsidRDefault="002F1CB3" w:rsidP="001A7D79">
            <w:pPr>
              <w:pStyle w:val="TableNormal1"/>
            </w:pPr>
            <w:r>
              <w:t>Billing</w:t>
            </w:r>
          </w:p>
        </w:tc>
        <w:tc>
          <w:tcPr>
            <w:tcW w:w="6750" w:type="dxa"/>
            <w:gridSpan w:val="2"/>
            <w:shd w:val="clear" w:color="auto" w:fill="auto"/>
            <w:noWrap/>
          </w:tcPr>
          <w:p w:rsidR="002F1CB3" w:rsidRPr="001C09AF" w:rsidRDefault="002F1CB3" w:rsidP="001A7D79">
            <w:pPr>
              <w:pStyle w:val="TableNormal1"/>
              <w:rPr>
                <w:rStyle w:val="Semi-BoldedText"/>
              </w:rPr>
            </w:pPr>
            <w:r>
              <w:rPr>
                <w:rStyle w:val="Semi-BoldedText"/>
              </w:rPr>
              <w:t>Description</w:t>
            </w:r>
            <w:r w:rsidRPr="00AE1A45">
              <w:rPr>
                <w:b/>
              </w:rPr>
              <w:t>.</w:t>
            </w:r>
            <w:r>
              <w:rPr>
                <w:b/>
              </w:rPr>
              <w:t xml:space="preserve"> </w:t>
            </w:r>
            <w:r w:rsidR="00B41185">
              <w:t>If a SOAP note contains inactive or non billable codes and you click on Billing Details, the words inactive or non billable do not display beside the diagnosis code.</w:t>
            </w:r>
          </w:p>
        </w:tc>
      </w:tr>
      <w:tr w:rsidR="002F1CB3" w:rsidTr="002F1CB3">
        <w:trPr>
          <w:trHeight w:val="255"/>
        </w:trPr>
        <w:tc>
          <w:tcPr>
            <w:tcW w:w="915" w:type="dxa"/>
            <w:shd w:val="clear" w:color="auto" w:fill="auto"/>
            <w:noWrap/>
          </w:tcPr>
          <w:p w:rsidR="002F1CB3" w:rsidRDefault="002F1CB3" w:rsidP="001A7D79">
            <w:pPr>
              <w:pStyle w:val="TableNormal1"/>
            </w:pPr>
            <w:r>
              <w:t>DE703</w:t>
            </w:r>
          </w:p>
        </w:tc>
        <w:tc>
          <w:tcPr>
            <w:tcW w:w="2070" w:type="dxa"/>
            <w:shd w:val="clear" w:color="auto" w:fill="auto"/>
          </w:tcPr>
          <w:p w:rsidR="002F1CB3" w:rsidRDefault="002F1CB3" w:rsidP="001A7D79">
            <w:pPr>
              <w:pStyle w:val="TableNormal1"/>
            </w:pPr>
            <w:r>
              <w:t>Clinical Notes</w:t>
            </w:r>
          </w:p>
        </w:tc>
        <w:tc>
          <w:tcPr>
            <w:tcW w:w="6750" w:type="dxa"/>
            <w:gridSpan w:val="2"/>
            <w:shd w:val="clear" w:color="auto" w:fill="auto"/>
            <w:noWrap/>
          </w:tcPr>
          <w:p w:rsidR="002F1CB3" w:rsidRDefault="002F1CB3" w:rsidP="001A7D79">
            <w:pPr>
              <w:pStyle w:val="TableNormal1"/>
              <w:rPr>
                <w:rStyle w:val="Semi-BoldedText"/>
              </w:rPr>
            </w:pPr>
            <w:r>
              <w:rPr>
                <w:rStyle w:val="Semi-BoldedText"/>
              </w:rPr>
              <w:t>Description</w:t>
            </w:r>
            <w:r w:rsidRPr="00AE1A45">
              <w:rPr>
                <w:b/>
              </w:rPr>
              <w:t>.</w:t>
            </w:r>
            <w:r>
              <w:rPr>
                <w:b/>
              </w:rPr>
              <w:t xml:space="preserve"> </w:t>
            </w:r>
            <w:r>
              <w:t xml:space="preserve">FF18 and IE9 issue:  The uploaded documents are opening in the same window when an uploaded document is selected from the view all </w:t>
            </w:r>
            <w:r w:rsidRPr="004A5C0F">
              <w:rPr>
                <w:i/>
              </w:rPr>
              <w:t>Clinical Notes</w:t>
            </w:r>
            <w:r>
              <w:t xml:space="preserve"> screen.</w:t>
            </w:r>
          </w:p>
        </w:tc>
      </w:tr>
      <w:tr w:rsidR="002F1CB3" w:rsidTr="002F1CB3">
        <w:trPr>
          <w:trHeight w:val="255"/>
        </w:trPr>
        <w:tc>
          <w:tcPr>
            <w:tcW w:w="915" w:type="dxa"/>
            <w:shd w:val="clear" w:color="auto" w:fill="auto"/>
            <w:noWrap/>
          </w:tcPr>
          <w:p w:rsidR="002F1CB3" w:rsidRDefault="002F1CB3" w:rsidP="001A7D79">
            <w:pPr>
              <w:pStyle w:val="TableNormal1"/>
            </w:pPr>
            <w:r>
              <w:t>DE732</w:t>
            </w:r>
          </w:p>
        </w:tc>
        <w:tc>
          <w:tcPr>
            <w:tcW w:w="2070" w:type="dxa"/>
            <w:shd w:val="clear" w:color="auto" w:fill="auto"/>
          </w:tcPr>
          <w:p w:rsidR="002F1CB3" w:rsidRDefault="002F1CB3" w:rsidP="001A7D79">
            <w:pPr>
              <w:pStyle w:val="TableNormal1"/>
            </w:pPr>
            <w:r>
              <w:t>SOAP Notes</w:t>
            </w:r>
          </w:p>
        </w:tc>
        <w:tc>
          <w:tcPr>
            <w:tcW w:w="6750" w:type="dxa"/>
            <w:gridSpan w:val="2"/>
            <w:shd w:val="clear" w:color="auto" w:fill="auto"/>
            <w:noWrap/>
          </w:tcPr>
          <w:p w:rsidR="002F1CB3" w:rsidRDefault="002F1CB3" w:rsidP="001A7D79">
            <w:pPr>
              <w:pStyle w:val="TableNormal1"/>
              <w:rPr>
                <w:rStyle w:val="Semi-BoldedText"/>
              </w:rPr>
            </w:pPr>
            <w:r>
              <w:rPr>
                <w:rStyle w:val="Semi-BoldedText"/>
              </w:rPr>
              <w:t>Description</w:t>
            </w:r>
            <w:r w:rsidRPr="00AE1A45">
              <w:rPr>
                <w:b/>
              </w:rPr>
              <w:t>.</w:t>
            </w:r>
            <w:r>
              <w:t xml:space="preserve"> </w:t>
            </w:r>
            <w:r w:rsidRPr="00BD2BEA">
              <w:rPr>
                <w:i/>
              </w:rPr>
              <w:t>Associate User</w:t>
            </w:r>
            <w:r>
              <w:t xml:space="preserve"> is positioned incorrectly in the SOAP note.  It has to be placed beside the </w:t>
            </w:r>
            <w:r w:rsidRPr="00BD2BEA">
              <w:rPr>
                <w:i/>
              </w:rPr>
              <w:t>Date of Service</w:t>
            </w:r>
            <w:r>
              <w:t xml:space="preserve"> picker.</w:t>
            </w:r>
          </w:p>
        </w:tc>
      </w:tr>
      <w:tr w:rsidR="002F1CB3" w:rsidTr="002F1CB3">
        <w:trPr>
          <w:trHeight w:val="255"/>
        </w:trPr>
        <w:tc>
          <w:tcPr>
            <w:tcW w:w="915" w:type="dxa"/>
            <w:shd w:val="clear" w:color="auto" w:fill="auto"/>
            <w:noWrap/>
          </w:tcPr>
          <w:p w:rsidR="002F1CB3" w:rsidRPr="0060220A" w:rsidRDefault="002F1CB3" w:rsidP="001A7D79">
            <w:pPr>
              <w:pStyle w:val="TableNormal1"/>
            </w:pPr>
            <w:r>
              <w:t>DE766</w:t>
            </w:r>
          </w:p>
        </w:tc>
        <w:tc>
          <w:tcPr>
            <w:tcW w:w="2070" w:type="dxa"/>
            <w:shd w:val="clear" w:color="auto" w:fill="auto"/>
          </w:tcPr>
          <w:p w:rsidR="002F1CB3" w:rsidRPr="0060220A" w:rsidRDefault="002F1CB3" w:rsidP="001A7D79">
            <w:pPr>
              <w:pStyle w:val="TableNormal1"/>
            </w:pPr>
            <w:r>
              <w:t>SOAP Notes</w:t>
            </w:r>
          </w:p>
        </w:tc>
        <w:tc>
          <w:tcPr>
            <w:tcW w:w="6750" w:type="dxa"/>
            <w:gridSpan w:val="2"/>
            <w:shd w:val="clear" w:color="auto" w:fill="auto"/>
            <w:noWrap/>
          </w:tcPr>
          <w:p w:rsidR="002F1CB3" w:rsidRPr="0013547E" w:rsidRDefault="002F1CB3" w:rsidP="001A7D79">
            <w:pPr>
              <w:pStyle w:val="TableNormal1"/>
              <w:rPr>
                <w:szCs w:val="17"/>
              </w:rPr>
            </w:pPr>
            <w:r>
              <w:rPr>
                <w:rStyle w:val="Semi-BoldedText"/>
              </w:rPr>
              <w:t>Description</w:t>
            </w:r>
            <w:r w:rsidRPr="00AE1A45">
              <w:rPr>
                <w:b/>
              </w:rPr>
              <w:t>.</w:t>
            </w:r>
            <w:r w:rsidRPr="0060220A">
              <w:t xml:space="preserve"> </w:t>
            </w:r>
            <w:r w:rsidR="00B41185">
              <w:t xml:space="preserve">User is unable to update the data of the OB Education </w:t>
            </w:r>
            <w:proofErr w:type="spellStart"/>
            <w:r w:rsidR="00B41185">
              <w:t>Flowsheet</w:t>
            </w:r>
            <w:proofErr w:type="spellEnd"/>
            <w:proofErr w:type="gramStart"/>
            <w:r w:rsidR="00B41185">
              <w:t>  via</w:t>
            </w:r>
            <w:proofErr w:type="gramEnd"/>
            <w:r w:rsidR="00B41185">
              <w:t xml:space="preserve"> the main application when the OB Data was created from the mobile application.</w:t>
            </w:r>
          </w:p>
        </w:tc>
      </w:tr>
      <w:tr w:rsidR="00E756FD" w:rsidTr="002F1CB3">
        <w:trPr>
          <w:trHeight w:val="255"/>
        </w:trPr>
        <w:tc>
          <w:tcPr>
            <w:tcW w:w="915" w:type="dxa"/>
            <w:shd w:val="clear" w:color="auto" w:fill="auto"/>
            <w:noWrap/>
          </w:tcPr>
          <w:p w:rsidR="00E756FD" w:rsidRDefault="00E756FD" w:rsidP="001B2F01">
            <w:pPr>
              <w:pStyle w:val="TableNormal1"/>
            </w:pPr>
            <w:r>
              <w:t>DE853</w:t>
            </w:r>
          </w:p>
        </w:tc>
        <w:tc>
          <w:tcPr>
            <w:tcW w:w="2070" w:type="dxa"/>
            <w:shd w:val="clear" w:color="auto" w:fill="auto"/>
          </w:tcPr>
          <w:p w:rsidR="00E756FD" w:rsidRDefault="00E756FD" w:rsidP="001B2F01">
            <w:pPr>
              <w:pStyle w:val="TableNormal1"/>
            </w:pPr>
            <w:r>
              <w:t>SOAP Notes</w:t>
            </w:r>
          </w:p>
        </w:tc>
        <w:tc>
          <w:tcPr>
            <w:tcW w:w="6750" w:type="dxa"/>
            <w:gridSpan w:val="2"/>
            <w:shd w:val="clear" w:color="auto" w:fill="auto"/>
            <w:noWrap/>
          </w:tcPr>
          <w:p w:rsidR="00E756FD" w:rsidRDefault="00E756FD" w:rsidP="001B2F01">
            <w:pPr>
              <w:pStyle w:val="TableNormal1"/>
              <w:rPr>
                <w:rStyle w:val="Semi-BoldedText"/>
              </w:rPr>
            </w:pPr>
            <w:r>
              <w:rPr>
                <w:rStyle w:val="Semi-BoldedText"/>
              </w:rPr>
              <w:t>Description</w:t>
            </w:r>
            <w:r w:rsidRPr="00AE1A45">
              <w:rPr>
                <w:b/>
              </w:rPr>
              <w:t>.</w:t>
            </w:r>
            <w:r w:rsidR="003557AC" w:rsidRPr="001961CE">
              <w:rPr>
                <w:rFonts w:eastAsiaTheme="minorHAnsi"/>
              </w:rPr>
              <w:t xml:space="preserve"> In the SOAP note</w:t>
            </w:r>
            <w:r w:rsidR="003557AC">
              <w:rPr>
                <w:rFonts w:eastAsiaTheme="minorHAnsi"/>
              </w:rPr>
              <w:t>,</w:t>
            </w:r>
            <w:r w:rsidR="003557AC" w:rsidRPr="001961CE">
              <w:rPr>
                <w:rFonts w:eastAsiaTheme="minorHAnsi"/>
              </w:rPr>
              <w:t xml:space="preserve"> w</w:t>
            </w:r>
            <w:r w:rsidR="003557AC" w:rsidRPr="001961CE">
              <w:rPr>
                <w:rFonts w:cs="Arial"/>
              </w:rPr>
              <w:t>hen a length/height or weight value is removed, the BMI is still displaying the calculated value. BMI needs both values to calculate</w:t>
            </w:r>
            <w:r w:rsidR="003557AC">
              <w:rPr>
                <w:rFonts w:cs="Arial"/>
              </w:rPr>
              <w:t>.</w:t>
            </w:r>
          </w:p>
        </w:tc>
      </w:tr>
      <w:tr w:rsidR="002F1CB3" w:rsidTr="002F1CB3">
        <w:trPr>
          <w:trHeight w:val="255"/>
        </w:trPr>
        <w:tc>
          <w:tcPr>
            <w:tcW w:w="915" w:type="dxa"/>
            <w:shd w:val="clear" w:color="auto" w:fill="auto"/>
            <w:noWrap/>
          </w:tcPr>
          <w:p w:rsidR="002F1CB3" w:rsidRDefault="002F1CB3" w:rsidP="001A7D79">
            <w:pPr>
              <w:pStyle w:val="TableNormal1"/>
            </w:pPr>
            <w:r>
              <w:t>DE857</w:t>
            </w:r>
          </w:p>
        </w:tc>
        <w:tc>
          <w:tcPr>
            <w:tcW w:w="2070" w:type="dxa"/>
            <w:shd w:val="clear" w:color="auto" w:fill="auto"/>
          </w:tcPr>
          <w:p w:rsidR="002F1CB3" w:rsidRDefault="002F1CB3" w:rsidP="001A7D79">
            <w:pPr>
              <w:pStyle w:val="TableNormal1"/>
            </w:pPr>
            <w:r>
              <w:t>SOAP Notes</w:t>
            </w:r>
          </w:p>
        </w:tc>
        <w:tc>
          <w:tcPr>
            <w:tcW w:w="6750" w:type="dxa"/>
            <w:gridSpan w:val="2"/>
            <w:shd w:val="clear" w:color="auto" w:fill="auto"/>
            <w:noWrap/>
          </w:tcPr>
          <w:p w:rsidR="002F1CB3" w:rsidRDefault="002F1CB3" w:rsidP="001A7D79">
            <w:pPr>
              <w:pStyle w:val="TableNormal1"/>
              <w:rPr>
                <w:rStyle w:val="Semi-BoldedText"/>
              </w:rPr>
            </w:pPr>
            <w:r>
              <w:rPr>
                <w:rStyle w:val="Semi-BoldedText"/>
              </w:rPr>
              <w:t>Description</w:t>
            </w:r>
            <w:r w:rsidRPr="00AE1A45">
              <w:rPr>
                <w:b/>
              </w:rPr>
              <w:t>.</w:t>
            </w:r>
            <w:r>
              <w:t xml:space="preserve"> FF18 Issue: The </w:t>
            </w:r>
            <w:r w:rsidRPr="00C2651E">
              <w:rPr>
                <w:i/>
              </w:rPr>
              <w:t>Associate User</w:t>
            </w:r>
            <w:r>
              <w:t xml:space="preserve"> field on the </w:t>
            </w:r>
            <w:r w:rsidRPr="00C2651E">
              <w:rPr>
                <w:i/>
              </w:rPr>
              <w:t>Add Addendum</w:t>
            </w:r>
            <w:r>
              <w:t xml:space="preserve"> dialog box is displaying an empty drop down. </w:t>
            </w:r>
          </w:p>
        </w:tc>
      </w:tr>
      <w:tr w:rsidR="00156E91" w:rsidTr="002F1CB3">
        <w:trPr>
          <w:trHeight w:val="255"/>
        </w:trPr>
        <w:tc>
          <w:tcPr>
            <w:tcW w:w="915" w:type="dxa"/>
            <w:shd w:val="clear" w:color="auto" w:fill="auto"/>
            <w:noWrap/>
          </w:tcPr>
          <w:p w:rsidR="00156E91" w:rsidRDefault="00156E91" w:rsidP="001B2F01">
            <w:pPr>
              <w:pStyle w:val="TableNormal1"/>
            </w:pPr>
            <w:r>
              <w:t>DE888</w:t>
            </w:r>
          </w:p>
        </w:tc>
        <w:tc>
          <w:tcPr>
            <w:tcW w:w="2070" w:type="dxa"/>
            <w:shd w:val="clear" w:color="auto" w:fill="auto"/>
          </w:tcPr>
          <w:p w:rsidR="00156E91" w:rsidRDefault="00156E91" w:rsidP="001B2F01">
            <w:pPr>
              <w:pStyle w:val="TableNormal1"/>
            </w:pPr>
            <w:r>
              <w:t>SOAP Notes</w:t>
            </w:r>
          </w:p>
        </w:tc>
        <w:tc>
          <w:tcPr>
            <w:tcW w:w="6750" w:type="dxa"/>
            <w:gridSpan w:val="2"/>
            <w:shd w:val="clear" w:color="auto" w:fill="auto"/>
            <w:noWrap/>
          </w:tcPr>
          <w:p w:rsidR="00156E91" w:rsidRDefault="00156E91" w:rsidP="001B2F01">
            <w:pPr>
              <w:pStyle w:val="TableNormal1"/>
              <w:rPr>
                <w:rStyle w:val="Semi-BoldedText"/>
              </w:rPr>
            </w:pPr>
            <w:r>
              <w:rPr>
                <w:rStyle w:val="Semi-BoldedText"/>
              </w:rPr>
              <w:t>Description</w:t>
            </w:r>
            <w:r w:rsidRPr="00AE1A45">
              <w:rPr>
                <w:b/>
              </w:rPr>
              <w:t>.</w:t>
            </w:r>
            <w:r w:rsidR="00A76248">
              <w:t xml:space="preserve"> When an order is removed/moved and it is associated to an order task, removing/moving the order from Plan item from main app will correctly remove/move the Plan items from </w:t>
            </w:r>
            <w:proofErr w:type="spellStart"/>
            <w:r w:rsidR="00A76248">
              <w:t>iPad</w:t>
            </w:r>
            <w:proofErr w:type="spellEnd"/>
            <w:r w:rsidR="00A76248">
              <w:t xml:space="preserve"> as well.</w:t>
            </w:r>
            <w:proofErr w:type="gramStart"/>
            <w:r w:rsidR="00A76248">
              <w:t>".</w:t>
            </w:r>
            <w:proofErr w:type="gramEnd"/>
            <w:r w:rsidR="00A76248">
              <w:t xml:space="preserve"> But currently this is not working".</w:t>
            </w:r>
          </w:p>
        </w:tc>
      </w:tr>
      <w:tr w:rsidR="00156E91" w:rsidTr="002F1CB3">
        <w:trPr>
          <w:trHeight w:val="255"/>
        </w:trPr>
        <w:tc>
          <w:tcPr>
            <w:tcW w:w="915" w:type="dxa"/>
            <w:shd w:val="clear" w:color="auto" w:fill="auto"/>
            <w:noWrap/>
          </w:tcPr>
          <w:p w:rsidR="00156E91" w:rsidRDefault="00156E91" w:rsidP="001B2F01">
            <w:pPr>
              <w:pStyle w:val="TableNormal1"/>
            </w:pPr>
            <w:r>
              <w:lastRenderedPageBreak/>
              <w:t>DE956</w:t>
            </w:r>
          </w:p>
        </w:tc>
        <w:tc>
          <w:tcPr>
            <w:tcW w:w="2070" w:type="dxa"/>
            <w:shd w:val="clear" w:color="auto" w:fill="auto"/>
          </w:tcPr>
          <w:p w:rsidR="00156E91" w:rsidRDefault="00156E91" w:rsidP="001B2F01">
            <w:pPr>
              <w:pStyle w:val="TableNormal1"/>
            </w:pPr>
            <w:r>
              <w:t>SOAP Notes</w:t>
            </w:r>
          </w:p>
        </w:tc>
        <w:tc>
          <w:tcPr>
            <w:tcW w:w="6750" w:type="dxa"/>
            <w:gridSpan w:val="2"/>
            <w:shd w:val="clear" w:color="auto" w:fill="auto"/>
            <w:noWrap/>
          </w:tcPr>
          <w:p w:rsidR="00156E91" w:rsidRDefault="00156E91" w:rsidP="001B2F01">
            <w:pPr>
              <w:pStyle w:val="TableNormal1"/>
              <w:rPr>
                <w:rStyle w:val="Semi-BoldedText"/>
              </w:rPr>
            </w:pPr>
            <w:r>
              <w:rPr>
                <w:rStyle w:val="Semi-BoldedText"/>
              </w:rPr>
              <w:t>Description</w:t>
            </w:r>
            <w:r w:rsidRPr="00AE1A45">
              <w:rPr>
                <w:b/>
              </w:rPr>
              <w:t>.</w:t>
            </w:r>
            <w:r w:rsidR="00F11078">
              <w:t xml:space="preserve"> Duplicate encounters are displayed in attachment picker for patient export.</w:t>
            </w:r>
          </w:p>
        </w:tc>
      </w:tr>
      <w:tr w:rsidR="002F1CB3" w:rsidTr="002F1CB3">
        <w:trPr>
          <w:trHeight w:val="255"/>
        </w:trPr>
        <w:tc>
          <w:tcPr>
            <w:tcW w:w="915" w:type="dxa"/>
            <w:shd w:val="clear" w:color="auto" w:fill="auto"/>
            <w:noWrap/>
          </w:tcPr>
          <w:p w:rsidR="002F1CB3" w:rsidRDefault="002F1CB3" w:rsidP="001A7D79">
            <w:pPr>
              <w:pStyle w:val="TableNormal1"/>
            </w:pPr>
            <w:r>
              <w:t>DE617</w:t>
            </w:r>
          </w:p>
        </w:tc>
        <w:tc>
          <w:tcPr>
            <w:tcW w:w="2070" w:type="dxa"/>
            <w:shd w:val="clear" w:color="auto" w:fill="auto"/>
          </w:tcPr>
          <w:p w:rsidR="002F1CB3" w:rsidRDefault="002F1CB3" w:rsidP="001A7D79">
            <w:pPr>
              <w:pStyle w:val="TableNormal1"/>
            </w:pPr>
            <w:r>
              <w:t>Reports - Audit</w:t>
            </w:r>
          </w:p>
        </w:tc>
        <w:tc>
          <w:tcPr>
            <w:tcW w:w="6750" w:type="dxa"/>
            <w:gridSpan w:val="2"/>
            <w:shd w:val="clear" w:color="auto" w:fill="auto"/>
            <w:noWrap/>
          </w:tcPr>
          <w:p w:rsidR="002F1CB3" w:rsidRDefault="002F1CB3" w:rsidP="001A7D79">
            <w:pPr>
              <w:pStyle w:val="TableNormal1"/>
              <w:rPr>
                <w:rStyle w:val="Semi-BoldedText"/>
              </w:rPr>
            </w:pPr>
            <w:r>
              <w:rPr>
                <w:rStyle w:val="Semi-BoldedText"/>
              </w:rPr>
              <w:t>Description</w:t>
            </w:r>
            <w:r w:rsidRPr="00AE1A45">
              <w:rPr>
                <w:b/>
              </w:rPr>
              <w:t>.</w:t>
            </w:r>
            <w:r>
              <w:rPr>
                <w:b/>
              </w:rPr>
              <w:t xml:space="preserve"> </w:t>
            </w:r>
            <w:r>
              <w:t xml:space="preserve">Multiple view and override </w:t>
            </w:r>
            <w:proofErr w:type="spellStart"/>
            <w:r>
              <w:t>interation</w:t>
            </w:r>
            <w:proofErr w:type="spellEnd"/>
            <w:r>
              <w:t xml:space="preserve"> alerts are getting displayed in the Audit Report for a single drug-allergy interaction.</w:t>
            </w:r>
          </w:p>
        </w:tc>
      </w:tr>
      <w:tr w:rsidR="002F1CB3" w:rsidTr="002F1CB3">
        <w:trPr>
          <w:trHeight w:val="255"/>
        </w:trPr>
        <w:tc>
          <w:tcPr>
            <w:tcW w:w="915" w:type="dxa"/>
            <w:shd w:val="clear" w:color="auto" w:fill="auto"/>
            <w:noWrap/>
          </w:tcPr>
          <w:p w:rsidR="002F1CB3" w:rsidRDefault="002F1CB3" w:rsidP="001A7D79">
            <w:pPr>
              <w:pStyle w:val="TableNormal1"/>
            </w:pPr>
            <w:r>
              <w:t>DE763</w:t>
            </w:r>
          </w:p>
        </w:tc>
        <w:tc>
          <w:tcPr>
            <w:tcW w:w="2070" w:type="dxa"/>
            <w:shd w:val="clear" w:color="auto" w:fill="auto"/>
          </w:tcPr>
          <w:p w:rsidR="002F1CB3" w:rsidRDefault="002F1CB3" w:rsidP="001A7D79">
            <w:pPr>
              <w:pStyle w:val="TableNormal1"/>
            </w:pPr>
            <w:r>
              <w:t>System Administration - Auditing</w:t>
            </w:r>
          </w:p>
        </w:tc>
        <w:tc>
          <w:tcPr>
            <w:tcW w:w="6750" w:type="dxa"/>
            <w:gridSpan w:val="2"/>
            <w:shd w:val="clear" w:color="auto" w:fill="auto"/>
            <w:noWrap/>
          </w:tcPr>
          <w:p w:rsidR="002F1CB3" w:rsidRPr="001C09AF" w:rsidRDefault="002F1CB3" w:rsidP="001A7D79">
            <w:pPr>
              <w:pStyle w:val="TableNormal1"/>
              <w:rPr>
                <w:rStyle w:val="Semi-BoldedText"/>
              </w:rPr>
            </w:pPr>
            <w:r>
              <w:rPr>
                <w:rStyle w:val="Semi-BoldedText"/>
              </w:rPr>
              <w:t>Description</w:t>
            </w:r>
            <w:r w:rsidRPr="00AE1A45">
              <w:rPr>
                <w:b/>
              </w:rPr>
              <w:t>.</w:t>
            </w:r>
            <w:r>
              <w:rPr>
                <w:b/>
              </w:rPr>
              <w:t xml:space="preserve"> </w:t>
            </w:r>
            <w:r w:rsidR="00414B66">
              <w:t xml:space="preserve">When you update the Employee ID field, the audit report is not creating a new entry for each </w:t>
            </w:r>
            <w:proofErr w:type="gramStart"/>
            <w:r w:rsidR="00414B66">
              <w:t>update,</w:t>
            </w:r>
            <w:proofErr w:type="gramEnd"/>
            <w:r w:rsidR="00414B66">
              <w:t xml:space="preserve"> instead an existing audit trail entry is getting updated.</w:t>
            </w:r>
          </w:p>
        </w:tc>
      </w:tr>
      <w:tr w:rsidR="00156E91" w:rsidTr="002F1CB3">
        <w:trPr>
          <w:trHeight w:val="255"/>
        </w:trPr>
        <w:tc>
          <w:tcPr>
            <w:tcW w:w="915" w:type="dxa"/>
            <w:shd w:val="clear" w:color="auto" w:fill="auto"/>
            <w:noWrap/>
          </w:tcPr>
          <w:p w:rsidR="00156E91" w:rsidRDefault="00156E91" w:rsidP="001B2F01">
            <w:pPr>
              <w:pStyle w:val="TableNormal1"/>
            </w:pPr>
            <w:r>
              <w:t>DE944</w:t>
            </w:r>
          </w:p>
        </w:tc>
        <w:tc>
          <w:tcPr>
            <w:tcW w:w="2070" w:type="dxa"/>
            <w:shd w:val="clear" w:color="auto" w:fill="auto"/>
          </w:tcPr>
          <w:p w:rsidR="00156E91" w:rsidRDefault="00156E91" w:rsidP="001B2F01">
            <w:pPr>
              <w:pStyle w:val="TableNormal1"/>
            </w:pPr>
            <w:r>
              <w:t>System Administration – Add Pharmacy</w:t>
            </w:r>
          </w:p>
        </w:tc>
        <w:tc>
          <w:tcPr>
            <w:tcW w:w="6750" w:type="dxa"/>
            <w:gridSpan w:val="2"/>
            <w:shd w:val="clear" w:color="auto" w:fill="auto"/>
            <w:noWrap/>
          </w:tcPr>
          <w:p w:rsidR="00156E91" w:rsidRDefault="00156E91" w:rsidP="00F11078">
            <w:pPr>
              <w:pStyle w:val="TableNormal1"/>
              <w:rPr>
                <w:rStyle w:val="Semi-BoldedText"/>
              </w:rPr>
            </w:pPr>
            <w:r>
              <w:rPr>
                <w:rStyle w:val="Semi-BoldedText"/>
              </w:rPr>
              <w:t>Description</w:t>
            </w:r>
            <w:r w:rsidRPr="00AE1A45">
              <w:rPr>
                <w:b/>
              </w:rPr>
              <w:t>.</w:t>
            </w:r>
            <w:r w:rsidR="00F11078">
              <w:t xml:space="preserve"> When user try o add a pharmacy and leave the pharmacy type field blank in sys admin, a partial warning message is displayed.</w:t>
            </w:r>
          </w:p>
        </w:tc>
      </w:tr>
      <w:bookmarkEnd w:id="0"/>
    </w:tbl>
    <w:p w:rsidR="00890857" w:rsidRPr="00A77FF2" w:rsidRDefault="00890857" w:rsidP="00E034F8"/>
    <w:sectPr w:rsidR="00890857" w:rsidRPr="00A77FF2" w:rsidSect="00150E1D">
      <w:headerReference w:type="even" r:id="rId15"/>
      <w:headerReference w:type="default" r:id="rId16"/>
      <w:footerReference w:type="default" r:id="rId17"/>
      <w:pgSz w:w="12240" w:h="15840"/>
      <w:pgMar w:top="1440" w:right="1440" w:bottom="135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D84" w:rsidRDefault="00EB4D84" w:rsidP="00E034F8">
      <w:r>
        <w:separator/>
      </w:r>
    </w:p>
  </w:endnote>
  <w:endnote w:type="continuationSeparator" w:id="0">
    <w:p w:rsidR="00EB4D84" w:rsidRDefault="00EB4D84" w:rsidP="00E034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hitney Book">
    <w:panose1 w:val="00000000000000000000"/>
    <w:charset w:val="00"/>
    <w:family w:val="modern"/>
    <w:notTrueType/>
    <w:pitch w:val="variable"/>
    <w:sig w:usb0="A00000FF" w:usb1="4000004A" w:usb2="00000000" w:usb3="00000000" w:csb0="0000000B" w:csb1="00000000"/>
  </w:font>
  <w:font w:name="Whitney Semibold">
    <w:panose1 w:val="00000000000000000000"/>
    <w:charset w:val="00"/>
    <w:family w:val="modern"/>
    <w:notTrueType/>
    <w:pitch w:val="variable"/>
    <w:sig w:usb0="A00000BF" w:usb1="4000004A" w:usb2="00000000" w:usb3="00000000" w:csb0="0000000B" w:csb1="00000000"/>
  </w:font>
  <w:font w:name="Whitney Medium">
    <w:panose1 w:val="00000000000000000000"/>
    <w:charset w:val="00"/>
    <w:family w:val="modern"/>
    <w:notTrueType/>
    <w:pitch w:val="variable"/>
    <w:sig w:usb0="A00000FF" w:usb1="4000004A" w:usb2="00000000" w:usb3="00000000" w:csb0="0000000B" w:csb1="00000000"/>
  </w:font>
  <w:font w:name="Helvetica">
    <w:panose1 w:val="020B0604020202020204"/>
    <w:charset w:val="00"/>
    <w:family w:val="swiss"/>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F01" w:rsidRDefault="001B2F01" w:rsidP="00E034F8">
    <w:fldSimple w:instr="PAGE  ">
      <w:r>
        <w:rPr>
          <w:noProof/>
        </w:rPr>
        <w:t>7</w:t>
      </w:r>
    </w:fldSimple>
  </w:p>
  <w:p w:rsidR="001B2F01" w:rsidRDefault="001B2F01" w:rsidP="00E034F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F01" w:rsidRPr="00926DC4" w:rsidRDefault="001B2F01" w:rsidP="00904661">
    <w:pPr>
      <w:pStyle w:val="Footer"/>
      <w:tabs>
        <w:tab w:val="clear" w:pos="4320"/>
        <w:tab w:val="clear" w:pos="8640"/>
        <w:tab w:val="center" w:pos="4680"/>
        <w:tab w:val="right" w:pos="9360"/>
      </w:tabs>
      <w:rPr>
        <w:rFonts w:ascii="Arial" w:hAnsi="Arial" w:cs="Arial"/>
      </w:rPr>
    </w:pPr>
    <w:r>
      <w:t>June 8, 2013</w:t>
    </w:r>
    <w:r w:rsidRPr="00400DE3">
      <w:tab/>
    </w:r>
    <w:r>
      <w:t xml:space="preserve"> © Quest Diagnostics Incorporated </w:t>
    </w:r>
    <w:r w:rsidRPr="00400DE3">
      <w:t>– COMPAN</w:t>
    </w:r>
    <w:r>
      <w:t>Y CONFIDENTIAL</w:t>
    </w:r>
    <w:r>
      <w:tab/>
    </w:r>
    <w:r w:rsidRPr="00400DE3">
      <w:t xml:space="preserve">Page </w:t>
    </w:r>
    <w:fldSimple w:instr=" PAGE   \* MERGEFORMAT ">
      <w:r w:rsidR="00506C90">
        <w:rPr>
          <w:noProof/>
        </w:rPr>
        <w:t>26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D84" w:rsidRDefault="00EB4D84" w:rsidP="00E034F8">
      <w:r>
        <w:separator/>
      </w:r>
    </w:p>
  </w:footnote>
  <w:footnote w:type="continuationSeparator" w:id="0">
    <w:p w:rsidR="00EB4D84" w:rsidRDefault="00EB4D84" w:rsidP="00E034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F01" w:rsidRPr="004E674C" w:rsidRDefault="001B2F01" w:rsidP="00926DC4">
    <w:pPr>
      <w:tabs>
        <w:tab w:val="right" w:pos="9360"/>
      </w:tabs>
    </w:pPr>
    <w:r>
      <w:t xml:space="preserve"> </w:t>
    </w:r>
  </w:p>
  <w:p w:rsidR="001B2F01" w:rsidRDefault="001B2F01" w:rsidP="00E034F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F01" w:rsidRDefault="001B2F01" w:rsidP="00E034F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F01" w:rsidRPr="004E674C" w:rsidRDefault="001B2F01" w:rsidP="00926DC4">
    <w:pPr>
      <w:tabs>
        <w:tab w:val="right" w:pos="9360"/>
      </w:tabs>
    </w:pPr>
    <w:r>
      <w:t>Internal Release Notes</w:t>
    </w:r>
    <w:r>
      <w:tab/>
      <w:t>Care360 Labs &amp; Meds 2013.2</w:t>
    </w:r>
  </w:p>
  <w:p w:rsidR="001B2F01" w:rsidRDefault="001B2F01" w:rsidP="00E034F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25pt;height:11.25pt" o:bullet="t">
        <v:imagedata r:id="rId1" o:title="msoD1"/>
      </v:shape>
    </w:pict>
  </w:numPicBullet>
  <w:abstractNum w:abstractNumId="0">
    <w:nsid w:val="FFFFFFFE"/>
    <w:multiLevelType w:val="singleLevel"/>
    <w:tmpl w:val="5BC40B8E"/>
    <w:lvl w:ilvl="0">
      <w:numFmt w:val="bullet"/>
      <w:lvlText w:val="*"/>
      <w:lvlJc w:val="left"/>
    </w:lvl>
  </w:abstractNum>
  <w:abstractNum w:abstractNumId="1">
    <w:nsid w:val="0727113C"/>
    <w:multiLevelType w:val="multilevel"/>
    <w:tmpl w:val="B9522374"/>
    <w:lvl w:ilvl="0">
      <w:start w:val="1"/>
      <w:numFmt w:val="bullet"/>
      <w:lvlText w:val=""/>
      <w:lvlJc w:val="left"/>
      <w:pPr>
        <w:tabs>
          <w:tab w:val="num" w:pos="1548"/>
        </w:tabs>
        <w:ind w:left="1548" w:hanging="360"/>
      </w:pPr>
      <w:rPr>
        <w:rFonts w:ascii="Symbol" w:hAnsi="Symbol" w:hint="default"/>
        <w:sz w:val="20"/>
      </w:rPr>
    </w:lvl>
    <w:lvl w:ilvl="1" w:tentative="1">
      <w:start w:val="1"/>
      <w:numFmt w:val="bullet"/>
      <w:lvlText w:val="o"/>
      <w:lvlJc w:val="left"/>
      <w:pPr>
        <w:tabs>
          <w:tab w:val="num" w:pos="2268"/>
        </w:tabs>
        <w:ind w:left="2268" w:hanging="360"/>
      </w:pPr>
      <w:rPr>
        <w:rFonts w:ascii="Courier New" w:hAnsi="Courier New" w:hint="default"/>
        <w:sz w:val="20"/>
      </w:rPr>
    </w:lvl>
    <w:lvl w:ilvl="2" w:tentative="1">
      <w:start w:val="1"/>
      <w:numFmt w:val="bullet"/>
      <w:lvlText w:val=""/>
      <w:lvlJc w:val="left"/>
      <w:pPr>
        <w:tabs>
          <w:tab w:val="num" w:pos="2988"/>
        </w:tabs>
        <w:ind w:left="2988" w:hanging="360"/>
      </w:pPr>
      <w:rPr>
        <w:rFonts w:ascii="Wingdings" w:hAnsi="Wingdings" w:hint="default"/>
        <w:sz w:val="20"/>
      </w:rPr>
    </w:lvl>
    <w:lvl w:ilvl="3" w:tentative="1">
      <w:start w:val="1"/>
      <w:numFmt w:val="bullet"/>
      <w:lvlText w:val=""/>
      <w:lvlJc w:val="left"/>
      <w:pPr>
        <w:tabs>
          <w:tab w:val="num" w:pos="3708"/>
        </w:tabs>
        <w:ind w:left="3708" w:hanging="360"/>
      </w:pPr>
      <w:rPr>
        <w:rFonts w:ascii="Wingdings" w:hAnsi="Wingdings" w:hint="default"/>
        <w:sz w:val="20"/>
      </w:rPr>
    </w:lvl>
    <w:lvl w:ilvl="4" w:tentative="1">
      <w:start w:val="1"/>
      <w:numFmt w:val="bullet"/>
      <w:lvlText w:val=""/>
      <w:lvlJc w:val="left"/>
      <w:pPr>
        <w:tabs>
          <w:tab w:val="num" w:pos="4428"/>
        </w:tabs>
        <w:ind w:left="4428" w:hanging="360"/>
      </w:pPr>
      <w:rPr>
        <w:rFonts w:ascii="Wingdings" w:hAnsi="Wingdings" w:hint="default"/>
        <w:sz w:val="20"/>
      </w:rPr>
    </w:lvl>
    <w:lvl w:ilvl="5" w:tentative="1">
      <w:start w:val="1"/>
      <w:numFmt w:val="bullet"/>
      <w:lvlText w:val=""/>
      <w:lvlJc w:val="left"/>
      <w:pPr>
        <w:tabs>
          <w:tab w:val="num" w:pos="5148"/>
        </w:tabs>
        <w:ind w:left="5148" w:hanging="360"/>
      </w:pPr>
      <w:rPr>
        <w:rFonts w:ascii="Wingdings" w:hAnsi="Wingdings" w:hint="default"/>
        <w:sz w:val="20"/>
      </w:rPr>
    </w:lvl>
    <w:lvl w:ilvl="6" w:tentative="1">
      <w:start w:val="1"/>
      <w:numFmt w:val="bullet"/>
      <w:lvlText w:val=""/>
      <w:lvlJc w:val="left"/>
      <w:pPr>
        <w:tabs>
          <w:tab w:val="num" w:pos="5868"/>
        </w:tabs>
        <w:ind w:left="5868" w:hanging="360"/>
      </w:pPr>
      <w:rPr>
        <w:rFonts w:ascii="Wingdings" w:hAnsi="Wingdings" w:hint="default"/>
        <w:sz w:val="20"/>
      </w:rPr>
    </w:lvl>
    <w:lvl w:ilvl="7" w:tentative="1">
      <w:start w:val="1"/>
      <w:numFmt w:val="bullet"/>
      <w:lvlText w:val=""/>
      <w:lvlJc w:val="left"/>
      <w:pPr>
        <w:tabs>
          <w:tab w:val="num" w:pos="6588"/>
        </w:tabs>
        <w:ind w:left="6588" w:hanging="360"/>
      </w:pPr>
      <w:rPr>
        <w:rFonts w:ascii="Wingdings" w:hAnsi="Wingdings" w:hint="default"/>
        <w:sz w:val="20"/>
      </w:rPr>
    </w:lvl>
    <w:lvl w:ilvl="8" w:tentative="1">
      <w:start w:val="1"/>
      <w:numFmt w:val="bullet"/>
      <w:lvlText w:val=""/>
      <w:lvlJc w:val="left"/>
      <w:pPr>
        <w:tabs>
          <w:tab w:val="num" w:pos="7308"/>
        </w:tabs>
        <w:ind w:left="7308" w:hanging="360"/>
      </w:pPr>
      <w:rPr>
        <w:rFonts w:ascii="Wingdings" w:hAnsi="Wingdings" w:hint="default"/>
        <w:sz w:val="20"/>
      </w:rPr>
    </w:lvl>
  </w:abstractNum>
  <w:abstractNum w:abstractNumId="2">
    <w:nsid w:val="189B3500"/>
    <w:multiLevelType w:val="hybridMultilevel"/>
    <w:tmpl w:val="3E4E9668"/>
    <w:lvl w:ilvl="0" w:tplc="FFFFFFFF">
      <w:start w:val="1"/>
      <w:numFmt w:val="bullet"/>
      <w:pStyle w:val="NoteBulleted2"/>
      <w:lvlText w:val=""/>
      <w:lvlJc w:val="left"/>
      <w:pPr>
        <w:tabs>
          <w:tab w:val="num" w:pos="810"/>
        </w:tabs>
        <w:ind w:left="810" w:hanging="360"/>
      </w:pPr>
      <w:rPr>
        <w:rFonts w:ascii="Symbol" w:hAnsi="Symbol" w:hint="default"/>
      </w:rPr>
    </w:lvl>
    <w:lvl w:ilvl="1" w:tplc="04090003">
      <w:start w:val="1"/>
      <w:numFmt w:val="bullet"/>
      <w:lvlText w:val="o"/>
      <w:lvlJc w:val="left"/>
      <w:pPr>
        <w:ind w:left="-2412" w:hanging="360"/>
      </w:pPr>
      <w:rPr>
        <w:rFonts w:ascii="Courier New" w:hAnsi="Courier New" w:cs="Courier New" w:hint="default"/>
      </w:rPr>
    </w:lvl>
    <w:lvl w:ilvl="2" w:tplc="04090005">
      <w:start w:val="1"/>
      <w:numFmt w:val="bullet"/>
      <w:lvlText w:val=""/>
      <w:lvlJc w:val="left"/>
      <w:pPr>
        <w:ind w:left="-1692" w:hanging="360"/>
      </w:pPr>
      <w:rPr>
        <w:rFonts w:ascii="Wingdings" w:hAnsi="Wingdings" w:hint="default"/>
      </w:rPr>
    </w:lvl>
    <w:lvl w:ilvl="3" w:tplc="04090001">
      <w:start w:val="1"/>
      <w:numFmt w:val="bullet"/>
      <w:lvlText w:val=""/>
      <w:lvlJc w:val="left"/>
      <w:pPr>
        <w:ind w:left="-972" w:hanging="360"/>
      </w:pPr>
      <w:rPr>
        <w:rFonts w:ascii="Symbol" w:hAnsi="Symbol" w:hint="default"/>
      </w:rPr>
    </w:lvl>
    <w:lvl w:ilvl="4" w:tplc="04090003">
      <w:start w:val="1"/>
      <w:numFmt w:val="bullet"/>
      <w:lvlText w:val="o"/>
      <w:lvlJc w:val="left"/>
      <w:pPr>
        <w:ind w:left="-252" w:hanging="360"/>
      </w:pPr>
      <w:rPr>
        <w:rFonts w:ascii="Courier New" w:hAnsi="Courier New" w:cs="Courier New" w:hint="default"/>
      </w:rPr>
    </w:lvl>
    <w:lvl w:ilvl="5" w:tplc="04090005">
      <w:start w:val="1"/>
      <w:numFmt w:val="bullet"/>
      <w:lvlText w:val=""/>
      <w:lvlJc w:val="left"/>
      <w:pPr>
        <w:ind w:left="468" w:hanging="360"/>
      </w:pPr>
      <w:rPr>
        <w:rFonts w:ascii="Wingdings" w:hAnsi="Wingdings" w:hint="default"/>
      </w:rPr>
    </w:lvl>
    <w:lvl w:ilvl="6" w:tplc="04090001">
      <w:start w:val="1"/>
      <w:numFmt w:val="bullet"/>
      <w:lvlText w:val=""/>
      <w:lvlJc w:val="left"/>
      <w:pPr>
        <w:ind w:left="1188" w:hanging="360"/>
      </w:pPr>
      <w:rPr>
        <w:rFonts w:ascii="Symbol" w:hAnsi="Symbol" w:hint="default"/>
      </w:rPr>
    </w:lvl>
    <w:lvl w:ilvl="7" w:tplc="04090003">
      <w:start w:val="1"/>
      <w:numFmt w:val="bullet"/>
      <w:lvlText w:val="o"/>
      <w:lvlJc w:val="left"/>
      <w:pPr>
        <w:ind w:left="1908" w:hanging="360"/>
      </w:pPr>
      <w:rPr>
        <w:rFonts w:ascii="Courier New" w:hAnsi="Courier New" w:cs="Courier New" w:hint="default"/>
      </w:rPr>
    </w:lvl>
    <w:lvl w:ilvl="8" w:tplc="04090005" w:tentative="1">
      <w:start w:val="1"/>
      <w:numFmt w:val="bullet"/>
      <w:lvlText w:val=""/>
      <w:lvlJc w:val="left"/>
      <w:pPr>
        <w:ind w:left="2628" w:hanging="360"/>
      </w:pPr>
      <w:rPr>
        <w:rFonts w:ascii="Wingdings" w:hAnsi="Wingdings" w:hint="default"/>
      </w:rPr>
    </w:lvl>
  </w:abstractNum>
  <w:abstractNum w:abstractNumId="3">
    <w:nsid w:val="1AB36DCC"/>
    <w:multiLevelType w:val="hybridMultilevel"/>
    <w:tmpl w:val="1020D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A75423"/>
    <w:multiLevelType w:val="multilevel"/>
    <w:tmpl w:val="7722D008"/>
    <w:styleLink w:val="Bulleted2"/>
    <w:lvl w:ilvl="0">
      <w:start w:val="1"/>
      <w:numFmt w:val="bullet"/>
      <w:lvlText w:val="o"/>
      <w:lvlJc w:val="left"/>
      <w:pPr>
        <w:tabs>
          <w:tab w:val="num" w:pos="1440"/>
        </w:tabs>
        <w:ind w:left="144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E597B5F"/>
    <w:multiLevelType w:val="hybridMultilevel"/>
    <w:tmpl w:val="8FE01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966DAC"/>
    <w:multiLevelType w:val="multilevel"/>
    <w:tmpl w:val="5912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BC0F41"/>
    <w:multiLevelType w:val="multilevel"/>
    <w:tmpl w:val="E30A8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69765A"/>
    <w:multiLevelType w:val="hybridMultilevel"/>
    <w:tmpl w:val="72B4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5C07F6"/>
    <w:multiLevelType w:val="hybridMultilevel"/>
    <w:tmpl w:val="3684C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A300BC"/>
    <w:multiLevelType w:val="hybridMultilevel"/>
    <w:tmpl w:val="9F8A1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2D25CB"/>
    <w:multiLevelType w:val="multilevel"/>
    <w:tmpl w:val="2AF08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5D0448"/>
    <w:multiLevelType w:val="multilevel"/>
    <w:tmpl w:val="EE90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EA0E66"/>
    <w:multiLevelType w:val="multilevel"/>
    <w:tmpl w:val="12A21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EA2975"/>
    <w:multiLevelType w:val="hybridMultilevel"/>
    <w:tmpl w:val="2CECA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071764"/>
    <w:multiLevelType w:val="hybridMultilevel"/>
    <w:tmpl w:val="78921C8C"/>
    <w:lvl w:ilvl="0" w:tplc="FFFFFFFF">
      <w:start w:val="1"/>
      <w:numFmt w:val="bullet"/>
      <w:pStyle w:val="NoteBulleted"/>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4F8A37F9"/>
    <w:multiLevelType w:val="multilevel"/>
    <w:tmpl w:val="1AA45AEC"/>
    <w:lvl w:ilvl="0">
      <w:start w:val="1"/>
      <w:numFmt w:val="bullet"/>
      <w:lvlText w:val=""/>
      <w:lvlJc w:val="left"/>
      <w:pPr>
        <w:tabs>
          <w:tab w:val="num" w:pos="1548"/>
        </w:tabs>
        <w:ind w:left="1548" w:hanging="360"/>
      </w:pPr>
      <w:rPr>
        <w:rFonts w:ascii="Symbol" w:hAnsi="Symbol" w:hint="default"/>
        <w:sz w:val="20"/>
      </w:rPr>
    </w:lvl>
    <w:lvl w:ilvl="1" w:tentative="1">
      <w:start w:val="1"/>
      <w:numFmt w:val="bullet"/>
      <w:lvlText w:val="o"/>
      <w:lvlJc w:val="left"/>
      <w:pPr>
        <w:tabs>
          <w:tab w:val="num" w:pos="2268"/>
        </w:tabs>
        <w:ind w:left="2268" w:hanging="360"/>
      </w:pPr>
      <w:rPr>
        <w:rFonts w:ascii="Courier New" w:hAnsi="Courier New" w:hint="default"/>
        <w:sz w:val="20"/>
      </w:rPr>
    </w:lvl>
    <w:lvl w:ilvl="2" w:tentative="1">
      <w:start w:val="1"/>
      <w:numFmt w:val="bullet"/>
      <w:lvlText w:val=""/>
      <w:lvlJc w:val="left"/>
      <w:pPr>
        <w:tabs>
          <w:tab w:val="num" w:pos="2988"/>
        </w:tabs>
        <w:ind w:left="2988" w:hanging="360"/>
      </w:pPr>
      <w:rPr>
        <w:rFonts w:ascii="Wingdings" w:hAnsi="Wingdings" w:hint="default"/>
        <w:sz w:val="20"/>
      </w:rPr>
    </w:lvl>
    <w:lvl w:ilvl="3" w:tentative="1">
      <w:start w:val="1"/>
      <w:numFmt w:val="bullet"/>
      <w:lvlText w:val=""/>
      <w:lvlJc w:val="left"/>
      <w:pPr>
        <w:tabs>
          <w:tab w:val="num" w:pos="3708"/>
        </w:tabs>
        <w:ind w:left="3708" w:hanging="360"/>
      </w:pPr>
      <w:rPr>
        <w:rFonts w:ascii="Wingdings" w:hAnsi="Wingdings" w:hint="default"/>
        <w:sz w:val="20"/>
      </w:rPr>
    </w:lvl>
    <w:lvl w:ilvl="4" w:tentative="1">
      <w:start w:val="1"/>
      <w:numFmt w:val="bullet"/>
      <w:lvlText w:val=""/>
      <w:lvlJc w:val="left"/>
      <w:pPr>
        <w:tabs>
          <w:tab w:val="num" w:pos="4428"/>
        </w:tabs>
        <w:ind w:left="4428" w:hanging="360"/>
      </w:pPr>
      <w:rPr>
        <w:rFonts w:ascii="Wingdings" w:hAnsi="Wingdings" w:hint="default"/>
        <w:sz w:val="20"/>
      </w:rPr>
    </w:lvl>
    <w:lvl w:ilvl="5" w:tentative="1">
      <w:start w:val="1"/>
      <w:numFmt w:val="bullet"/>
      <w:lvlText w:val=""/>
      <w:lvlJc w:val="left"/>
      <w:pPr>
        <w:tabs>
          <w:tab w:val="num" w:pos="5148"/>
        </w:tabs>
        <w:ind w:left="5148" w:hanging="360"/>
      </w:pPr>
      <w:rPr>
        <w:rFonts w:ascii="Wingdings" w:hAnsi="Wingdings" w:hint="default"/>
        <w:sz w:val="20"/>
      </w:rPr>
    </w:lvl>
    <w:lvl w:ilvl="6" w:tentative="1">
      <w:start w:val="1"/>
      <w:numFmt w:val="bullet"/>
      <w:lvlText w:val=""/>
      <w:lvlJc w:val="left"/>
      <w:pPr>
        <w:tabs>
          <w:tab w:val="num" w:pos="5868"/>
        </w:tabs>
        <w:ind w:left="5868" w:hanging="360"/>
      </w:pPr>
      <w:rPr>
        <w:rFonts w:ascii="Wingdings" w:hAnsi="Wingdings" w:hint="default"/>
        <w:sz w:val="20"/>
      </w:rPr>
    </w:lvl>
    <w:lvl w:ilvl="7" w:tentative="1">
      <w:start w:val="1"/>
      <w:numFmt w:val="bullet"/>
      <w:lvlText w:val=""/>
      <w:lvlJc w:val="left"/>
      <w:pPr>
        <w:tabs>
          <w:tab w:val="num" w:pos="6588"/>
        </w:tabs>
        <w:ind w:left="6588" w:hanging="360"/>
      </w:pPr>
      <w:rPr>
        <w:rFonts w:ascii="Wingdings" w:hAnsi="Wingdings" w:hint="default"/>
        <w:sz w:val="20"/>
      </w:rPr>
    </w:lvl>
    <w:lvl w:ilvl="8" w:tentative="1">
      <w:start w:val="1"/>
      <w:numFmt w:val="bullet"/>
      <w:lvlText w:val=""/>
      <w:lvlJc w:val="left"/>
      <w:pPr>
        <w:tabs>
          <w:tab w:val="num" w:pos="7308"/>
        </w:tabs>
        <w:ind w:left="7308" w:hanging="360"/>
      </w:pPr>
      <w:rPr>
        <w:rFonts w:ascii="Wingdings" w:hAnsi="Wingdings" w:hint="default"/>
        <w:sz w:val="20"/>
      </w:rPr>
    </w:lvl>
  </w:abstractNum>
  <w:abstractNum w:abstractNumId="17">
    <w:nsid w:val="54BE498E"/>
    <w:multiLevelType w:val="hybridMultilevel"/>
    <w:tmpl w:val="3260DBF8"/>
    <w:lvl w:ilvl="0" w:tplc="9E68AB92">
      <w:start w:val="1"/>
      <w:numFmt w:val="bullet"/>
      <w:pStyle w:val="NoteClassic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643E6E"/>
    <w:multiLevelType w:val="hybridMultilevel"/>
    <w:tmpl w:val="82CE9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BD6E67"/>
    <w:multiLevelType w:val="hybridMultilevel"/>
    <w:tmpl w:val="DB723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FB307A"/>
    <w:multiLevelType w:val="multilevel"/>
    <w:tmpl w:val="7722D008"/>
    <w:numStyleLink w:val="Bulleted2"/>
  </w:abstractNum>
  <w:abstractNum w:abstractNumId="21">
    <w:nsid w:val="744E12EF"/>
    <w:multiLevelType w:val="hybridMultilevel"/>
    <w:tmpl w:val="39C0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987C9F"/>
    <w:multiLevelType w:val="multilevel"/>
    <w:tmpl w:val="5AD6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F9087A"/>
    <w:multiLevelType w:val="multilevel"/>
    <w:tmpl w:val="B4084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EC6266"/>
    <w:multiLevelType w:val="multilevel"/>
    <w:tmpl w:val="642A020E"/>
    <w:lvl w:ilvl="0">
      <w:start w:val="1"/>
      <w:numFmt w:val="bullet"/>
      <w:lvlText w:val=""/>
      <w:lvlJc w:val="left"/>
      <w:pPr>
        <w:tabs>
          <w:tab w:val="num" w:pos="1548"/>
        </w:tabs>
        <w:ind w:left="1548" w:hanging="360"/>
      </w:pPr>
      <w:rPr>
        <w:rFonts w:ascii="Symbol" w:hAnsi="Symbol" w:hint="default"/>
        <w:sz w:val="20"/>
      </w:rPr>
    </w:lvl>
    <w:lvl w:ilvl="1" w:tentative="1">
      <w:start w:val="1"/>
      <w:numFmt w:val="bullet"/>
      <w:lvlText w:val="o"/>
      <w:lvlJc w:val="left"/>
      <w:pPr>
        <w:tabs>
          <w:tab w:val="num" w:pos="2268"/>
        </w:tabs>
        <w:ind w:left="2268" w:hanging="360"/>
      </w:pPr>
      <w:rPr>
        <w:rFonts w:ascii="Courier New" w:hAnsi="Courier New" w:hint="default"/>
        <w:sz w:val="20"/>
      </w:rPr>
    </w:lvl>
    <w:lvl w:ilvl="2" w:tentative="1">
      <w:start w:val="1"/>
      <w:numFmt w:val="bullet"/>
      <w:lvlText w:val=""/>
      <w:lvlJc w:val="left"/>
      <w:pPr>
        <w:tabs>
          <w:tab w:val="num" w:pos="2988"/>
        </w:tabs>
        <w:ind w:left="2988" w:hanging="360"/>
      </w:pPr>
      <w:rPr>
        <w:rFonts w:ascii="Wingdings" w:hAnsi="Wingdings" w:hint="default"/>
        <w:sz w:val="20"/>
      </w:rPr>
    </w:lvl>
    <w:lvl w:ilvl="3" w:tentative="1">
      <w:start w:val="1"/>
      <w:numFmt w:val="bullet"/>
      <w:lvlText w:val=""/>
      <w:lvlJc w:val="left"/>
      <w:pPr>
        <w:tabs>
          <w:tab w:val="num" w:pos="3708"/>
        </w:tabs>
        <w:ind w:left="3708" w:hanging="360"/>
      </w:pPr>
      <w:rPr>
        <w:rFonts w:ascii="Wingdings" w:hAnsi="Wingdings" w:hint="default"/>
        <w:sz w:val="20"/>
      </w:rPr>
    </w:lvl>
    <w:lvl w:ilvl="4" w:tentative="1">
      <w:start w:val="1"/>
      <w:numFmt w:val="bullet"/>
      <w:lvlText w:val=""/>
      <w:lvlJc w:val="left"/>
      <w:pPr>
        <w:tabs>
          <w:tab w:val="num" w:pos="4428"/>
        </w:tabs>
        <w:ind w:left="4428" w:hanging="360"/>
      </w:pPr>
      <w:rPr>
        <w:rFonts w:ascii="Wingdings" w:hAnsi="Wingdings" w:hint="default"/>
        <w:sz w:val="20"/>
      </w:rPr>
    </w:lvl>
    <w:lvl w:ilvl="5" w:tentative="1">
      <w:start w:val="1"/>
      <w:numFmt w:val="bullet"/>
      <w:lvlText w:val=""/>
      <w:lvlJc w:val="left"/>
      <w:pPr>
        <w:tabs>
          <w:tab w:val="num" w:pos="5148"/>
        </w:tabs>
        <w:ind w:left="5148" w:hanging="360"/>
      </w:pPr>
      <w:rPr>
        <w:rFonts w:ascii="Wingdings" w:hAnsi="Wingdings" w:hint="default"/>
        <w:sz w:val="20"/>
      </w:rPr>
    </w:lvl>
    <w:lvl w:ilvl="6" w:tentative="1">
      <w:start w:val="1"/>
      <w:numFmt w:val="bullet"/>
      <w:lvlText w:val=""/>
      <w:lvlJc w:val="left"/>
      <w:pPr>
        <w:tabs>
          <w:tab w:val="num" w:pos="5868"/>
        </w:tabs>
        <w:ind w:left="5868" w:hanging="360"/>
      </w:pPr>
      <w:rPr>
        <w:rFonts w:ascii="Wingdings" w:hAnsi="Wingdings" w:hint="default"/>
        <w:sz w:val="20"/>
      </w:rPr>
    </w:lvl>
    <w:lvl w:ilvl="7" w:tentative="1">
      <w:start w:val="1"/>
      <w:numFmt w:val="bullet"/>
      <w:lvlText w:val=""/>
      <w:lvlJc w:val="left"/>
      <w:pPr>
        <w:tabs>
          <w:tab w:val="num" w:pos="6588"/>
        </w:tabs>
        <w:ind w:left="6588" w:hanging="360"/>
      </w:pPr>
      <w:rPr>
        <w:rFonts w:ascii="Wingdings" w:hAnsi="Wingdings" w:hint="default"/>
        <w:sz w:val="20"/>
      </w:rPr>
    </w:lvl>
    <w:lvl w:ilvl="8" w:tentative="1">
      <w:start w:val="1"/>
      <w:numFmt w:val="bullet"/>
      <w:lvlText w:val=""/>
      <w:lvlJc w:val="left"/>
      <w:pPr>
        <w:tabs>
          <w:tab w:val="num" w:pos="7308"/>
        </w:tabs>
        <w:ind w:left="7308" w:hanging="360"/>
      </w:pPr>
      <w:rPr>
        <w:rFonts w:ascii="Wingdings" w:hAnsi="Wingdings" w:hint="default"/>
        <w:sz w:val="20"/>
      </w:rPr>
    </w:lvl>
  </w:abstractNum>
  <w:num w:numId="1">
    <w:abstractNumId w:val="4"/>
  </w:num>
  <w:num w:numId="2">
    <w:abstractNumId w:val="15"/>
  </w:num>
  <w:num w:numId="3">
    <w:abstractNumId w:val="17"/>
  </w:num>
  <w:num w:numId="4">
    <w:abstractNumId w:val="2"/>
  </w:num>
  <w:num w:numId="5">
    <w:abstractNumId w:val="7"/>
  </w:num>
  <w:num w:numId="6">
    <w:abstractNumId w:val="11"/>
  </w:num>
  <w:num w:numId="7">
    <w:abstractNumId w:val="13"/>
  </w:num>
  <w:num w:numId="8">
    <w:abstractNumId w:val="23"/>
  </w:num>
  <w:num w:numId="9">
    <w:abstractNumId w:val="10"/>
  </w:num>
  <w:num w:numId="10">
    <w:abstractNumId w:val="21"/>
  </w:num>
  <w:num w:numId="11">
    <w:abstractNumId w:val="0"/>
    <w:lvlOverride w:ilvl="0">
      <w:lvl w:ilvl="0">
        <w:start w:val="1"/>
        <w:numFmt w:val="bullet"/>
        <w:lvlText w:val="Note: "/>
        <w:legacy w:legacy="1" w:legacySpace="0" w:legacyIndent="0"/>
        <w:lvlJc w:val="left"/>
        <w:pPr>
          <w:ind w:left="0" w:firstLine="0"/>
        </w:pPr>
        <w:rPr>
          <w:rFonts w:ascii="Whitney Book" w:hAnsi="Whitney Book" w:hint="default"/>
          <w:b w:val="0"/>
          <w:i w:val="0"/>
          <w:strike w:val="0"/>
          <w:color w:val="000000"/>
          <w:sz w:val="20"/>
          <w:u w:val="none"/>
        </w:rPr>
      </w:lvl>
    </w:lvlOverride>
  </w:num>
  <w:num w:numId="12">
    <w:abstractNumId w:val="0"/>
    <w:lvlOverride w:ilvl="0">
      <w:lvl w:ilvl="0">
        <w:start w:val="1"/>
        <w:numFmt w:val="bullet"/>
        <w:lvlText w:val="• "/>
        <w:legacy w:legacy="1" w:legacySpace="0" w:legacyIndent="0"/>
        <w:lvlJc w:val="left"/>
        <w:pPr>
          <w:ind w:left="0" w:firstLine="0"/>
        </w:pPr>
        <w:rPr>
          <w:rFonts w:ascii="Whitney Book" w:hAnsi="Whitney Book" w:hint="default"/>
          <w:b w:val="0"/>
          <w:i w:val="0"/>
          <w:strike w:val="0"/>
          <w:color w:val="000000"/>
          <w:sz w:val="20"/>
          <w:u w:val="none"/>
        </w:rPr>
      </w:lvl>
    </w:lvlOverride>
  </w:num>
  <w:num w:numId="13">
    <w:abstractNumId w:val="5"/>
  </w:num>
  <w:num w:numId="14">
    <w:abstractNumId w:val="20"/>
  </w:num>
  <w:num w:numId="15">
    <w:abstractNumId w:val="8"/>
  </w:num>
  <w:num w:numId="16">
    <w:abstractNumId w:val="18"/>
  </w:num>
  <w:num w:numId="17">
    <w:abstractNumId w:val="9"/>
  </w:num>
  <w:num w:numId="18">
    <w:abstractNumId w:val="14"/>
  </w:num>
  <w:num w:numId="19">
    <w:abstractNumId w:val="19"/>
  </w:num>
  <w:num w:numId="20">
    <w:abstractNumId w:val="12"/>
  </w:num>
  <w:num w:numId="21">
    <w:abstractNumId w:val="6"/>
  </w:num>
  <w:num w:numId="22">
    <w:abstractNumId w:val="1"/>
  </w:num>
  <w:num w:numId="23">
    <w:abstractNumId w:val="24"/>
  </w:num>
  <w:num w:numId="24">
    <w:abstractNumId w:val="16"/>
  </w:num>
  <w:num w:numId="25">
    <w:abstractNumId w:val="22"/>
  </w:num>
  <w:num w:numId="26">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001"/>
  <w:revisionView w:markup="0" w:comments="0" w:insDel="0" w:formatting="0" w:inkAnnotations="0"/>
  <w:doNotTrackMoves/>
  <w:defaultTabStop w:val="720"/>
  <w:displayHorizontalDrawingGridEvery w:val="0"/>
  <w:displayVerticalDrawingGridEvery w:val="0"/>
  <w:doNotUseMarginsForDrawingGridOrigin/>
  <w:noPunctuationKerning/>
  <w:characterSpacingControl w:val="doNotCompress"/>
  <w:hdrShapeDefaults>
    <o:shapedefaults v:ext="edit" spidmax="93186" style="mso-position-horizontal:left" fillcolor="white" stroke="f">
      <v:fill color="white"/>
      <v:stroke on="f"/>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2018E"/>
    <w:rsid w:val="000003AB"/>
    <w:rsid w:val="000003E3"/>
    <w:rsid w:val="000009DD"/>
    <w:rsid w:val="000010A9"/>
    <w:rsid w:val="00001983"/>
    <w:rsid w:val="00001FA7"/>
    <w:rsid w:val="000022B9"/>
    <w:rsid w:val="00002870"/>
    <w:rsid w:val="00003EFF"/>
    <w:rsid w:val="00005C98"/>
    <w:rsid w:val="000066C2"/>
    <w:rsid w:val="00006B99"/>
    <w:rsid w:val="00006CD5"/>
    <w:rsid w:val="00007B25"/>
    <w:rsid w:val="00007C1F"/>
    <w:rsid w:val="00007DF8"/>
    <w:rsid w:val="00011634"/>
    <w:rsid w:val="00011CB0"/>
    <w:rsid w:val="000129F0"/>
    <w:rsid w:val="00012D96"/>
    <w:rsid w:val="00012E83"/>
    <w:rsid w:val="000130E2"/>
    <w:rsid w:val="00013652"/>
    <w:rsid w:val="0001416D"/>
    <w:rsid w:val="00014343"/>
    <w:rsid w:val="000146FB"/>
    <w:rsid w:val="00014D7B"/>
    <w:rsid w:val="0001515A"/>
    <w:rsid w:val="00015168"/>
    <w:rsid w:val="000158F5"/>
    <w:rsid w:val="000159C4"/>
    <w:rsid w:val="00015C7D"/>
    <w:rsid w:val="0001678A"/>
    <w:rsid w:val="00016906"/>
    <w:rsid w:val="00017451"/>
    <w:rsid w:val="00017D6D"/>
    <w:rsid w:val="000208D2"/>
    <w:rsid w:val="00021866"/>
    <w:rsid w:val="00021A7F"/>
    <w:rsid w:val="00021EB3"/>
    <w:rsid w:val="00021EB4"/>
    <w:rsid w:val="0002200E"/>
    <w:rsid w:val="000220BC"/>
    <w:rsid w:val="000228B1"/>
    <w:rsid w:val="00023128"/>
    <w:rsid w:val="00023620"/>
    <w:rsid w:val="000240A9"/>
    <w:rsid w:val="0002452B"/>
    <w:rsid w:val="00024B29"/>
    <w:rsid w:val="00024DAD"/>
    <w:rsid w:val="000255FE"/>
    <w:rsid w:val="0002563D"/>
    <w:rsid w:val="00025706"/>
    <w:rsid w:val="000267AC"/>
    <w:rsid w:val="000267BF"/>
    <w:rsid w:val="00026B22"/>
    <w:rsid w:val="00026E36"/>
    <w:rsid w:val="00026E39"/>
    <w:rsid w:val="00026F71"/>
    <w:rsid w:val="00027A5F"/>
    <w:rsid w:val="00027BE7"/>
    <w:rsid w:val="00027F8C"/>
    <w:rsid w:val="000300D3"/>
    <w:rsid w:val="0003093A"/>
    <w:rsid w:val="00030B3A"/>
    <w:rsid w:val="00031323"/>
    <w:rsid w:val="00031566"/>
    <w:rsid w:val="000327EB"/>
    <w:rsid w:val="00032D45"/>
    <w:rsid w:val="0003353B"/>
    <w:rsid w:val="00033D05"/>
    <w:rsid w:val="00035311"/>
    <w:rsid w:val="00035F01"/>
    <w:rsid w:val="00035F18"/>
    <w:rsid w:val="0003697D"/>
    <w:rsid w:val="00036AFE"/>
    <w:rsid w:val="00036CF7"/>
    <w:rsid w:val="00037FE5"/>
    <w:rsid w:val="00040087"/>
    <w:rsid w:val="00040243"/>
    <w:rsid w:val="00040E05"/>
    <w:rsid w:val="00041176"/>
    <w:rsid w:val="00042C14"/>
    <w:rsid w:val="000434B7"/>
    <w:rsid w:val="000436E6"/>
    <w:rsid w:val="00043AFF"/>
    <w:rsid w:val="00043EBD"/>
    <w:rsid w:val="00044F36"/>
    <w:rsid w:val="00045188"/>
    <w:rsid w:val="0004589C"/>
    <w:rsid w:val="00047074"/>
    <w:rsid w:val="0004722C"/>
    <w:rsid w:val="000477F0"/>
    <w:rsid w:val="00047F45"/>
    <w:rsid w:val="000501D8"/>
    <w:rsid w:val="00050941"/>
    <w:rsid w:val="00050C60"/>
    <w:rsid w:val="00050DE7"/>
    <w:rsid w:val="00050EA3"/>
    <w:rsid w:val="000510C3"/>
    <w:rsid w:val="00051DDB"/>
    <w:rsid w:val="00051DF2"/>
    <w:rsid w:val="00051F2A"/>
    <w:rsid w:val="0005210A"/>
    <w:rsid w:val="00052237"/>
    <w:rsid w:val="0005277E"/>
    <w:rsid w:val="00052C20"/>
    <w:rsid w:val="000540B2"/>
    <w:rsid w:val="00054E16"/>
    <w:rsid w:val="00055061"/>
    <w:rsid w:val="00055805"/>
    <w:rsid w:val="00055956"/>
    <w:rsid w:val="0005655D"/>
    <w:rsid w:val="000565D0"/>
    <w:rsid w:val="00056F69"/>
    <w:rsid w:val="00057586"/>
    <w:rsid w:val="00057F7F"/>
    <w:rsid w:val="000602C9"/>
    <w:rsid w:val="00060837"/>
    <w:rsid w:val="00060F60"/>
    <w:rsid w:val="00062FC6"/>
    <w:rsid w:val="00063403"/>
    <w:rsid w:val="00063D3D"/>
    <w:rsid w:val="000651AA"/>
    <w:rsid w:val="00065D75"/>
    <w:rsid w:val="00066618"/>
    <w:rsid w:val="000668B1"/>
    <w:rsid w:val="00066A66"/>
    <w:rsid w:val="00066E1D"/>
    <w:rsid w:val="00066F89"/>
    <w:rsid w:val="00067FD1"/>
    <w:rsid w:val="000705C5"/>
    <w:rsid w:val="00071228"/>
    <w:rsid w:val="000714C9"/>
    <w:rsid w:val="00072017"/>
    <w:rsid w:val="0007282E"/>
    <w:rsid w:val="00072AED"/>
    <w:rsid w:val="00072D23"/>
    <w:rsid w:val="00072F5E"/>
    <w:rsid w:val="000731F4"/>
    <w:rsid w:val="000732D4"/>
    <w:rsid w:val="000734D1"/>
    <w:rsid w:val="00073656"/>
    <w:rsid w:val="00073A55"/>
    <w:rsid w:val="00073BA9"/>
    <w:rsid w:val="00074CD7"/>
    <w:rsid w:val="000755DC"/>
    <w:rsid w:val="000760C9"/>
    <w:rsid w:val="00076387"/>
    <w:rsid w:val="000763D2"/>
    <w:rsid w:val="0007694B"/>
    <w:rsid w:val="00076B5E"/>
    <w:rsid w:val="00076EC1"/>
    <w:rsid w:val="00077D5B"/>
    <w:rsid w:val="00077DB4"/>
    <w:rsid w:val="0008019B"/>
    <w:rsid w:val="00082B12"/>
    <w:rsid w:val="000838B0"/>
    <w:rsid w:val="00083CFE"/>
    <w:rsid w:val="00084C57"/>
    <w:rsid w:val="00085652"/>
    <w:rsid w:val="00085D53"/>
    <w:rsid w:val="0008681D"/>
    <w:rsid w:val="0008732A"/>
    <w:rsid w:val="000901AF"/>
    <w:rsid w:val="000906FB"/>
    <w:rsid w:val="00092600"/>
    <w:rsid w:val="00092B0A"/>
    <w:rsid w:val="00093F3A"/>
    <w:rsid w:val="00094DBF"/>
    <w:rsid w:val="0009519C"/>
    <w:rsid w:val="000953AE"/>
    <w:rsid w:val="0009547C"/>
    <w:rsid w:val="00095C1C"/>
    <w:rsid w:val="00095DFB"/>
    <w:rsid w:val="00096814"/>
    <w:rsid w:val="0009689A"/>
    <w:rsid w:val="00096A12"/>
    <w:rsid w:val="00096A23"/>
    <w:rsid w:val="00097224"/>
    <w:rsid w:val="00097604"/>
    <w:rsid w:val="000A054E"/>
    <w:rsid w:val="000A0BF3"/>
    <w:rsid w:val="000A1728"/>
    <w:rsid w:val="000A1B3C"/>
    <w:rsid w:val="000A1DB5"/>
    <w:rsid w:val="000A2BF5"/>
    <w:rsid w:val="000A3D56"/>
    <w:rsid w:val="000A3FE0"/>
    <w:rsid w:val="000A47EC"/>
    <w:rsid w:val="000A6298"/>
    <w:rsid w:val="000A645B"/>
    <w:rsid w:val="000A66EC"/>
    <w:rsid w:val="000A7786"/>
    <w:rsid w:val="000A7ACF"/>
    <w:rsid w:val="000B0345"/>
    <w:rsid w:val="000B0754"/>
    <w:rsid w:val="000B2F6F"/>
    <w:rsid w:val="000B3978"/>
    <w:rsid w:val="000B3D8A"/>
    <w:rsid w:val="000B3F01"/>
    <w:rsid w:val="000B42F2"/>
    <w:rsid w:val="000B4E2C"/>
    <w:rsid w:val="000B5068"/>
    <w:rsid w:val="000B5132"/>
    <w:rsid w:val="000B6865"/>
    <w:rsid w:val="000B6BC3"/>
    <w:rsid w:val="000B751F"/>
    <w:rsid w:val="000B783F"/>
    <w:rsid w:val="000B7AFD"/>
    <w:rsid w:val="000C08C4"/>
    <w:rsid w:val="000C0C0C"/>
    <w:rsid w:val="000C0C56"/>
    <w:rsid w:val="000C0F4B"/>
    <w:rsid w:val="000C11DB"/>
    <w:rsid w:val="000C17E6"/>
    <w:rsid w:val="000C231C"/>
    <w:rsid w:val="000C2D52"/>
    <w:rsid w:val="000C3C4D"/>
    <w:rsid w:val="000C6646"/>
    <w:rsid w:val="000C67D7"/>
    <w:rsid w:val="000C7309"/>
    <w:rsid w:val="000D0C77"/>
    <w:rsid w:val="000D0E60"/>
    <w:rsid w:val="000D1EE1"/>
    <w:rsid w:val="000D443E"/>
    <w:rsid w:val="000D4CAC"/>
    <w:rsid w:val="000D4EA8"/>
    <w:rsid w:val="000D718E"/>
    <w:rsid w:val="000E0181"/>
    <w:rsid w:val="000E08F0"/>
    <w:rsid w:val="000E1033"/>
    <w:rsid w:val="000E15D5"/>
    <w:rsid w:val="000E1E51"/>
    <w:rsid w:val="000E2061"/>
    <w:rsid w:val="000E3054"/>
    <w:rsid w:val="000E3BF7"/>
    <w:rsid w:val="000E432F"/>
    <w:rsid w:val="000E522C"/>
    <w:rsid w:val="000E5399"/>
    <w:rsid w:val="000E5A37"/>
    <w:rsid w:val="000E5B43"/>
    <w:rsid w:val="000E6C35"/>
    <w:rsid w:val="000E6E8A"/>
    <w:rsid w:val="000E7003"/>
    <w:rsid w:val="000F07A3"/>
    <w:rsid w:val="000F151A"/>
    <w:rsid w:val="000F1E00"/>
    <w:rsid w:val="000F2501"/>
    <w:rsid w:val="000F2551"/>
    <w:rsid w:val="000F3014"/>
    <w:rsid w:val="000F30A5"/>
    <w:rsid w:val="000F3645"/>
    <w:rsid w:val="000F37D1"/>
    <w:rsid w:val="000F3AAC"/>
    <w:rsid w:val="000F3F4C"/>
    <w:rsid w:val="000F46DF"/>
    <w:rsid w:val="000F523C"/>
    <w:rsid w:val="000F5264"/>
    <w:rsid w:val="000F5F77"/>
    <w:rsid w:val="000F6700"/>
    <w:rsid w:val="000F6DA1"/>
    <w:rsid w:val="000F763A"/>
    <w:rsid w:val="0010060C"/>
    <w:rsid w:val="00100C4E"/>
    <w:rsid w:val="00100C82"/>
    <w:rsid w:val="001010E0"/>
    <w:rsid w:val="00101F0C"/>
    <w:rsid w:val="001022C8"/>
    <w:rsid w:val="00102B89"/>
    <w:rsid w:val="0010315D"/>
    <w:rsid w:val="00103C7B"/>
    <w:rsid w:val="001042BE"/>
    <w:rsid w:val="00104E72"/>
    <w:rsid w:val="00105C3A"/>
    <w:rsid w:val="001063FE"/>
    <w:rsid w:val="0010762F"/>
    <w:rsid w:val="00110D3E"/>
    <w:rsid w:val="00110EF6"/>
    <w:rsid w:val="00112394"/>
    <w:rsid w:val="00112A90"/>
    <w:rsid w:val="0011347C"/>
    <w:rsid w:val="00114304"/>
    <w:rsid w:val="00114453"/>
    <w:rsid w:val="001146D0"/>
    <w:rsid w:val="00115814"/>
    <w:rsid w:val="00116337"/>
    <w:rsid w:val="0011681B"/>
    <w:rsid w:val="00116FD4"/>
    <w:rsid w:val="00117112"/>
    <w:rsid w:val="001171B3"/>
    <w:rsid w:val="00117823"/>
    <w:rsid w:val="00117E90"/>
    <w:rsid w:val="00120077"/>
    <w:rsid w:val="001202B0"/>
    <w:rsid w:val="00121449"/>
    <w:rsid w:val="00121755"/>
    <w:rsid w:val="001217B7"/>
    <w:rsid w:val="00121D95"/>
    <w:rsid w:val="00122292"/>
    <w:rsid w:val="001225A6"/>
    <w:rsid w:val="00123302"/>
    <w:rsid w:val="00123E2B"/>
    <w:rsid w:val="00123FE0"/>
    <w:rsid w:val="00124355"/>
    <w:rsid w:val="00124846"/>
    <w:rsid w:val="001253BB"/>
    <w:rsid w:val="00126C05"/>
    <w:rsid w:val="00127227"/>
    <w:rsid w:val="001272BA"/>
    <w:rsid w:val="00127877"/>
    <w:rsid w:val="00127D8E"/>
    <w:rsid w:val="00127F82"/>
    <w:rsid w:val="00130080"/>
    <w:rsid w:val="001301F2"/>
    <w:rsid w:val="001307E1"/>
    <w:rsid w:val="00130F42"/>
    <w:rsid w:val="001318A3"/>
    <w:rsid w:val="00132841"/>
    <w:rsid w:val="001331B0"/>
    <w:rsid w:val="001342D3"/>
    <w:rsid w:val="001343E4"/>
    <w:rsid w:val="00134564"/>
    <w:rsid w:val="00134E3B"/>
    <w:rsid w:val="00134E3E"/>
    <w:rsid w:val="0013547E"/>
    <w:rsid w:val="00135908"/>
    <w:rsid w:val="00135AD5"/>
    <w:rsid w:val="001361A5"/>
    <w:rsid w:val="001365B9"/>
    <w:rsid w:val="00136CB2"/>
    <w:rsid w:val="00137139"/>
    <w:rsid w:val="001373B4"/>
    <w:rsid w:val="00137695"/>
    <w:rsid w:val="0013785B"/>
    <w:rsid w:val="00137904"/>
    <w:rsid w:val="00140315"/>
    <w:rsid w:val="0014031B"/>
    <w:rsid w:val="00140DBC"/>
    <w:rsid w:val="00141148"/>
    <w:rsid w:val="00141B12"/>
    <w:rsid w:val="00141D27"/>
    <w:rsid w:val="00141F4F"/>
    <w:rsid w:val="00142201"/>
    <w:rsid w:val="001423A9"/>
    <w:rsid w:val="00143027"/>
    <w:rsid w:val="00143872"/>
    <w:rsid w:val="00143E6E"/>
    <w:rsid w:val="00143F0F"/>
    <w:rsid w:val="001440D7"/>
    <w:rsid w:val="00144BF1"/>
    <w:rsid w:val="00145D4B"/>
    <w:rsid w:val="00145ED2"/>
    <w:rsid w:val="001467B8"/>
    <w:rsid w:val="00146E23"/>
    <w:rsid w:val="00147A66"/>
    <w:rsid w:val="00150E1D"/>
    <w:rsid w:val="00150ED0"/>
    <w:rsid w:val="001511F9"/>
    <w:rsid w:val="0015168C"/>
    <w:rsid w:val="001526AE"/>
    <w:rsid w:val="001529F1"/>
    <w:rsid w:val="0015438C"/>
    <w:rsid w:val="00154FC0"/>
    <w:rsid w:val="0015568B"/>
    <w:rsid w:val="00156E91"/>
    <w:rsid w:val="00157762"/>
    <w:rsid w:val="00160685"/>
    <w:rsid w:val="00160D08"/>
    <w:rsid w:val="00160E2D"/>
    <w:rsid w:val="00161633"/>
    <w:rsid w:val="00161A6B"/>
    <w:rsid w:val="00162061"/>
    <w:rsid w:val="001625C6"/>
    <w:rsid w:val="00162B5D"/>
    <w:rsid w:val="0016352F"/>
    <w:rsid w:val="001647B2"/>
    <w:rsid w:val="00164B03"/>
    <w:rsid w:val="00164BBC"/>
    <w:rsid w:val="00164DF8"/>
    <w:rsid w:val="00165BCA"/>
    <w:rsid w:val="00165D45"/>
    <w:rsid w:val="00166107"/>
    <w:rsid w:val="00166C40"/>
    <w:rsid w:val="001671A2"/>
    <w:rsid w:val="00167722"/>
    <w:rsid w:val="00170607"/>
    <w:rsid w:val="00170CC3"/>
    <w:rsid w:val="00171658"/>
    <w:rsid w:val="00171EA7"/>
    <w:rsid w:val="00172481"/>
    <w:rsid w:val="00172D6D"/>
    <w:rsid w:val="00173B15"/>
    <w:rsid w:val="0017426C"/>
    <w:rsid w:val="00174EF9"/>
    <w:rsid w:val="0017525C"/>
    <w:rsid w:val="0017550A"/>
    <w:rsid w:val="00176050"/>
    <w:rsid w:val="001760B9"/>
    <w:rsid w:val="0017623E"/>
    <w:rsid w:val="00176477"/>
    <w:rsid w:val="001766F5"/>
    <w:rsid w:val="00176B82"/>
    <w:rsid w:val="00177D07"/>
    <w:rsid w:val="001801FA"/>
    <w:rsid w:val="001803C5"/>
    <w:rsid w:val="001805D1"/>
    <w:rsid w:val="00180B42"/>
    <w:rsid w:val="00180F50"/>
    <w:rsid w:val="00181881"/>
    <w:rsid w:val="0018193D"/>
    <w:rsid w:val="0018249E"/>
    <w:rsid w:val="00182711"/>
    <w:rsid w:val="00183873"/>
    <w:rsid w:val="00183F02"/>
    <w:rsid w:val="001848CB"/>
    <w:rsid w:val="00184B86"/>
    <w:rsid w:val="00185D80"/>
    <w:rsid w:val="001865CA"/>
    <w:rsid w:val="001872DF"/>
    <w:rsid w:val="0018739F"/>
    <w:rsid w:val="00190185"/>
    <w:rsid w:val="00190A06"/>
    <w:rsid w:val="0019111D"/>
    <w:rsid w:val="001912CF"/>
    <w:rsid w:val="001912F7"/>
    <w:rsid w:val="001913D4"/>
    <w:rsid w:val="001927AA"/>
    <w:rsid w:val="001928A6"/>
    <w:rsid w:val="00193E03"/>
    <w:rsid w:val="00194254"/>
    <w:rsid w:val="001946A3"/>
    <w:rsid w:val="00195338"/>
    <w:rsid w:val="001965FB"/>
    <w:rsid w:val="0019677B"/>
    <w:rsid w:val="001967A5"/>
    <w:rsid w:val="00197A83"/>
    <w:rsid w:val="00197AED"/>
    <w:rsid w:val="001A0A10"/>
    <w:rsid w:val="001A0A62"/>
    <w:rsid w:val="001A0B12"/>
    <w:rsid w:val="001A2DC4"/>
    <w:rsid w:val="001A3582"/>
    <w:rsid w:val="001A3693"/>
    <w:rsid w:val="001A3915"/>
    <w:rsid w:val="001A4228"/>
    <w:rsid w:val="001A4262"/>
    <w:rsid w:val="001A47DF"/>
    <w:rsid w:val="001A4A4B"/>
    <w:rsid w:val="001A4CD5"/>
    <w:rsid w:val="001A602A"/>
    <w:rsid w:val="001A6801"/>
    <w:rsid w:val="001A708C"/>
    <w:rsid w:val="001A7836"/>
    <w:rsid w:val="001A7D79"/>
    <w:rsid w:val="001B00BC"/>
    <w:rsid w:val="001B0D0E"/>
    <w:rsid w:val="001B2267"/>
    <w:rsid w:val="001B269E"/>
    <w:rsid w:val="001B2C47"/>
    <w:rsid w:val="001B2CBE"/>
    <w:rsid w:val="001B2E3C"/>
    <w:rsid w:val="001B2F01"/>
    <w:rsid w:val="001B36E3"/>
    <w:rsid w:val="001B3AD3"/>
    <w:rsid w:val="001B3C43"/>
    <w:rsid w:val="001B5010"/>
    <w:rsid w:val="001B5025"/>
    <w:rsid w:val="001B55B2"/>
    <w:rsid w:val="001B5690"/>
    <w:rsid w:val="001B631E"/>
    <w:rsid w:val="001B6A3E"/>
    <w:rsid w:val="001C008C"/>
    <w:rsid w:val="001C09AF"/>
    <w:rsid w:val="001C1247"/>
    <w:rsid w:val="001C1E43"/>
    <w:rsid w:val="001C293F"/>
    <w:rsid w:val="001C3A0A"/>
    <w:rsid w:val="001C45D1"/>
    <w:rsid w:val="001C479E"/>
    <w:rsid w:val="001C48B1"/>
    <w:rsid w:val="001C4BE0"/>
    <w:rsid w:val="001C62A1"/>
    <w:rsid w:val="001C6DE9"/>
    <w:rsid w:val="001C73DB"/>
    <w:rsid w:val="001C7A28"/>
    <w:rsid w:val="001D09AB"/>
    <w:rsid w:val="001D1EEC"/>
    <w:rsid w:val="001D1F10"/>
    <w:rsid w:val="001D2340"/>
    <w:rsid w:val="001D2430"/>
    <w:rsid w:val="001D2521"/>
    <w:rsid w:val="001D25A7"/>
    <w:rsid w:val="001D25AD"/>
    <w:rsid w:val="001D37F4"/>
    <w:rsid w:val="001D38E8"/>
    <w:rsid w:val="001D3E59"/>
    <w:rsid w:val="001D440F"/>
    <w:rsid w:val="001D55BE"/>
    <w:rsid w:val="001D5F66"/>
    <w:rsid w:val="001D685E"/>
    <w:rsid w:val="001D759E"/>
    <w:rsid w:val="001E013E"/>
    <w:rsid w:val="001E0322"/>
    <w:rsid w:val="001E03B8"/>
    <w:rsid w:val="001E08E3"/>
    <w:rsid w:val="001E0CA2"/>
    <w:rsid w:val="001E1009"/>
    <w:rsid w:val="001E1CAD"/>
    <w:rsid w:val="001E211D"/>
    <w:rsid w:val="001E31A3"/>
    <w:rsid w:val="001E3CEB"/>
    <w:rsid w:val="001E4004"/>
    <w:rsid w:val="001E481A"/>
    <w:rsid w:val="001E4A4F"/>
    <w:rsid w:val="001E5874"/>
    <w:rsid w:val="001E592B"/>
    <w:rsid w:val="001E5A45"/>
    <w:rsid w:val="001E6291"/>
    <w:rsid w:val="001E7D8D"/>
    <w:rsid w:val="001E7FB9"/>
    <w:rsid w:val="001F0169"/>
    <w:rsid w:val="001F05A7"/>
    <w:rsid w:val="001F11BC"/>
    <w:rsid w:val="001F1F28"/>
    <w:rsid w:val="001F3CAF"/>
    <w:rsid w:val="001F43CD"/>
    <w:rsid w:val="001F470C"/>
    <w:rsid w:val="001F5CE5"/>
    <w:rsid w:val="001F6125"/>
    <w:rsid w:val="001F69B2"/>
    <w:rsid w:val="001F75B0"/>
    <w:rsid w:val="00200DFC"/>
    <w:rsid w:val="00201429"/>
    <w:rsid w:val="002032A4"/>
    <w:rsid w:val="00203556"/>
    <w:rsid w:val="00203AA0"/>
    <w:rsid w:val="00203CF8"/>
    <w:rsid w:val="002046B7"/>
    <w:rsid w:val="002048C8"/>
    <w:rsid w:val="00205136"/>
    <w:rsid w:val="00205290"/>
    <w:rsid w:val="00205EE9"/>
    <w:rsid w:val="002067DE"/>
    <w:rsid w:val="00206992"/>
    <w:rsid w:val="00206A19"/>
    <w:rsid w:val="00206A6A"/>
    <w:rsid w:val="00206D15"/>
    <w:rsid w:val="002076CE"/>
    <w:rsid w:val="00210242"/>
    <w:rsid w:val="002106FB"/>
    <w:rsid w:val="0021070C"/>
    <w:rsid w:val="00210818"/>
    <w:rsid w:val="0021091C"/>
    <w:rsid w:val="00210B51"/>
    <w:rsid w:val="00210DE2"/>
    <w:rsid w:val="00211D06"/>
    <w:rsid w:val="0021249F"/>
    <w:rsid w:val="002126A4"/>
    <w:rsid w:val="00213B0B"/>
    <w:rsid w:val="00213BB6"/>
    <w:rsid w:val="00213C38"/>
    <w:rsid w:val="00214267"/>
    <w:rsid w:val="00214497"/>
    <w:rsid w:val="00214A97"/>
    <w:rsid w:val="00214CE8"/>
    <w:rsid w:val="0021607C"/>
    <w:rsid w:val="00216902"/>
    <w:rsid w:val="00216D1F"/>
    <w:rsid w:val="0022018E"/>
    <w:rsid w:val="00220414"/>
    <w:rsid w:val="002204E8"/>
    <w:rsid w:val="002216D2"/>
    <w:rsid w:val="002218E2"/>
    <w:rsid w:val="00221FB7"/>
    <w:rsid w:val="00222E3D"/>
    <w:rsid w:val="00222E92"/>
    <w:rsid w:val="00222F5B"/>
    <w:rsid w:val="00223108"/>
    <w:rsid w:val="002234E5"/>
    <w:rsid w:val="002237EF"/>
    <w:rsid w:val="00223832"/>
    <w:rsid w:val="00223D21"/>
    <w:rsid w:val="00224128"/>
    <w:rsid w:val="0022449F"/>
    <w:rsid w:val="00224A97"/>
    <w:rsid w:val="00225405"/>
    <w:rsid w:val="0022555E"/>
    <w:rsid w:val="002258E6"/>
    <w:rsid w:val="00225B61"/>
    <w:rsid w:val="002264C2"/>
    <w:rsid w:val="00226E54"/>
    <w:rsid w:val="00227E6C"/>
    <w:rsid w:val="002304A5"/>
    <w:rsid w:val="00230984"/>
    <w:rsid w:val="00230D6C"/>
    <w:rsid w:val="00231725"/>
    <w:rsid w:val="00231E41"/>
    <w:rsid w:val="0023256A"/>
    <w:rsid w:val="00234941"/>
    <w:rsid w:val="00234BB8"/>
    <w:rsid w:val="0023587F"/>
    <w:rsid w:val="00236C06"/>
    <w:rsid w:val="00237AC7"/>
    <w:rsid w:val="00241473"/>
    <w:rsid w:val="00242376"/>
    <w:rsid w:val="00242B1B"/>
    <w:rsid w:val="00242C14"/>
    <w:rsid w:val="00242C32"/>
    <w:rsid w:val="002436E1"/>
    <w:rsid w:val="0024465E"/>
    <w:rsid w:val="00245359"/>
    <w:rsid w:val="00245864"/>
    <w:rsid w:val="002464D7"/>
    <w:rsid w:val="00247414"/>
    <w:rsid w:val="002478CD"/>
    <w:rsid w:val="00250E21"/>
    <w:rsid w:val="00250F81"/>
    <w:rsid w:val="00251383"/>
    <w:rsid w:val="002516DD"/>
    <w:rsid w:val="00251A96"/>
    <w:rsid w:val="00251C5F"/>
    <w:rsid w:val="0025233C"/>
    <w:rsid w:val="0025252C"/>
    <w:rsid w:val="002526EE"/>
    <w:rsid w:val="00252BE1"/>
    <w:rsid w:val="0025536E"/>
    <w:rsid w:val="00255811"/>
    <w:rsid w:val="00255A05"/>
    <w:rsid w:val="00255B06"/>
    <w:rsid w:val="0025657D"/>
    <w:rsid w:val="00256FF9"/>
    <w:rsid w:val="00260746"/>
    <w:rsid w:val="002614A4"/>
    <w:rsid w:val="0026207B"/>
    <w:rsid w:val="00262874"/>
    <w:rsid w:val="002629D3"/>
    <w:rsid w:val="00262CEA"/>
    <w:rsid w:val="002632BE"/>
    <w:rsid w:val="002637A6"/>
    <w:rsid w:val="0026384E"/>
    <w:rsid w:val="002653BC"/>
    <w:rsid w:val="002659CE"/>
    <w:rsid w:val="00265CCF"/>
    <w:rsid w:val="00266999"/>
    <w:rsid w:val="002674A4"/>
    <w:rsid w:val="00267CCA"/>
    <w:rsid w:val="00271267"/>
    <w:rsid w:val="002716FE"/>
    <w:rsid w:val="00271870"/>
    <w:rsid w:val="00271D96"/>
    <w:rsid w:val="00271EEF"/>
    <w:rsid w:val="002724F8"/>
    <w:rsid w:val="00273E36"/>
    <w:rsid w:val="00273E57"/>
    <w:rsid w:val="00274B66"/>
    <w:rsid w:val="00275631"/>
    <w:rsid w:val="00275AB6"/>
    <w:rsid w:val="0027779D"/>
    <w:rsid w:val="002778B4"/>
    <w:rsid w:val="00277DEF"/>
    <w:rsid w:val="002803A7"/>
    <w:rsid w:val="00280AD2"/>
    <w:rsid w:val="00281424"/>
    <w:rsid w:val="002819CA"/>
    <w:rsid w:val="00282268"/>
    <w:rsid w:val="0028250F"/>
    <w:rsid w:val="0028251A"/>
    <w:rsid w:val="00282C24"/>
    <w:rsid w:val="00283234"/>
    <w:rsid w:val="00283962"/>
    <w:rsid w:val="0028404D"/>
    <w:rsid w:val="00284AAE"/>
    <w:rsid w:val="00284D53"/>
    <w:rsid w:val="00284F76"/>
    <w:rsid w:val="002851C1"/>
    <w:rsid w:val="002853E2"/>
    <w:rsid w:val="0028545F"/>
    <w:rsid w:val="00285B68"/>
    <w:rsid w:val="00285BD7"/>
    <w:rsid w:val="00285C53"/>
    <w:rsid w:val="002868D1"/>
    <w:rsid w:val="0029003B"/>
    <w:rsid w:val="00290760"/>
    <w:rsid w:val="002907A3"/>
    <w:rsid w:val="00290947"/>
    <w:rsid w:val="00291920"/>
    <w:rsid w:val="0029279F"/>
    <w:rsid w:val="002927CC"/>
    <w:rsid w:val="00292B5B"/>
    <w:rsid w:val="00293873"/>
    <w:rsid w:val="0029397B"/>
    <w:rsid w:val="00294301"/>
    <w:rsid w:val="00295781"/>
    <w:rsid w:val="00295C04"/>
    <w:rsid w:val="0029600C"/>
    <w:rsid w:val="00296F58"/>
    <w:rsid w:val="00297148"/>
    <w:rsid w:val="00297A12"/>
    <w:rsid w:val="002A100D"/>
    <w:rsid w:val="002A135F"/>
    <w:rsid w:val="002A164F"/>
    <w:rsid w:val="002A1E24"/>
    <w:rsid w:val="002A3351"/>
    <w:rsid w:val="002A3BCE"/>
    <w:rsid w:val="002A530C"/>
    <w:rsid w:val="002A5600"/>
    <w:rsid w:val="002A58AF"/>
    <w:rsid w:val="002A5A20"/>
    <w:rsid w:val="002A5A2B"/>
    <w:rsid w:val="002A5A90"/>
    <w:rsid w:val="002A5ABC"/>
    <w:rsid w:val="002A6938"/>
    <w:rsid w:val="002B15A0"/>
    <w:rsid w:val="002B1A98"/>
    <w:rsid w:val="002B1AB4"/>
    <w:rsid w:val="002B2442"/>
    <w:rsid w:val="002B25D2"/>
    <w:rsid w:val="002B291C"/>
    <w:rsid w:val="002B32A9"/>
    <w:rsid w:val="002B35D6"/>
    <w:rsid w:val="002B3737"/>
    <w:rsid w:val="002B37FC"/>
    <w:rsid w:val="002B452B"/>
    <w:rsid w:val="002B5F43"/>
    <w:rsid w:val="002B5FE5"/>
    <w:rsid w:val="002B6D7E"/>
    <w:rsid w:val="002B70E5"/>
    <w:rsid w:val="002B7827"/>
    <w:rsid w:val="002B7AC0"/>
    <w:rsid w:val="002C06C6"/>
    <w:rsid w:val="002C0A4E"/>
    <w:rsid w:val="002C106E"/>
    <w:rsid w:val="002C10D4"/>
    <w:rsid w:val="002C14FC"/>
    <w:rsid w:val="002C1881"/>
    <w:rsid w:val="002C2442"/>
    <w:rsid w:val="002C379A"/>
    <w:rsid w:val="002C3938"/>
    <w:rsid w:val="002C4064"/>
    <w:rsid w:val="002C4377"/>
    <w:rsid w:val="002C43B4"/>
    <w:rsid w:val="002C4492"/>
    <w:rsid w:val="002C59D8"/>
    <w:rsid w:val="002C59EC"/>
    <w:rsid w:val="002C609D"/>
    <w:rsid w:val="002C68BC"/>
    <w:rsid w:val="002C6A88"/>
    <w:rsid w:val="002C6CFC"/>
    <w:rsid w:val="002C6EC8"/>
    <w:rsid w:val="002C710E"/>
    <w:rsid w:val="002C7202"/>
    <w:rsid w:val="002C733A"/>
    <w:rsid w:val="002D04DF"/>
    <w:rsid w:val="002D12D6"/>
    <w:rsid w:val="002D14B6"/>
    <w:rsid w:val="002D1B48"/>
    <w:rsid w:val="002D2211"/>
    <w:rsid w:val="002D2E0C"/>
    <w:rsid w:val="002D3115"/>
    <w:rsid w:val="002D32C1"/>
    <w:rsid w:val="002D39EA"/>
    <w:rsid w:val="002D48A5"/>
    <w:rsid w:val="002D5295"/>
    <w:rsid w:val="002D568D"/>
    <w:rsid w:val="002D59CB"/>
    <w:rsid w:val="002D623E"/>
    <w:rsid w:val="002D646E"/>
    <w:rsid w:val="002D6628"/>
    <w:rsid w:val="002D699B"/>
    <w:rsid w:val="002D7072"/>
    <w:rsid w:val="002D72CA"/>
    <w:rsid w:val="002D774A"/>
    <w:rsid w:val="002E04CF"/>
    <w:rsid w:val="002E19AA"/>
    <w:rsid w:val="002E3576"/>
    <w:rsid w:val="002E3FEF"/>
    <w:rsid w:val="002E4049"/>
    <w:rsid w:val="002E5135"/>
    <w:rsid w:val="002E5271"/>
    <w:rsid w:val="002E530F"/>
    <w:rsid w:val="002E5C39"/>
    <w:rsid w:val="002E671B"/>
    <w:rsid w:val="002E7170"/>
    <w:rsid w:val="002E7503"/>
    <w:rsid w:val="002E79B1"/>
    <w:rsid w:val="002E7D8B"/>
    <w:rsid w:val="002F0178"/>
    <w:rsid w:val="002F06D8"/>
    <w:rsid w:val="002F0BE5"/>
    <w:rsid w:val="002F0EE4"/>
    <w:rsid w:val="002F137B"/>
    <w:rsid w:val="002F1424"/>
    <w:rsid w:val="002F1CB3"/>
    <w:rsid w:val="002F2094"/>
    <w:rsid w:val="002F21E1"/>
    <w:rsid w:val="002F3D16"/>
    <w:rsid w:val="002F493A"/>
    <w:rsid w:val="002F5929"/>
    <w:rsid w:val="002F5D5F"/>
    <w:rsid w:val="002F64D8"/>
    <w:rsid w:val="002F6C08"/>
    <w:rsid w:val="002F7FAF"/>
    <w:rsid w:val="00300788"/>
    <w:rsid w:val="00301079"/>
    <w:rsid w:val="003011A9"/>
    <w:rsid w:val="00301403"/>
    <w:rsid w:val="0030182D"/>
    <w:rsid w:val="00302AEA"/>
    <w:rsid w:val="00304167"/>
    <w:rsid w:val="003043A9"/>
    <w:rsid w:val="00304EAF"/>
    <w:rsid w:val="00304EF6"/>
    <w:rsid w:val="00305C75"/>
    <w:rsid w:val="00306133"/>
    <w:rsid w:val="003063F4"/>
    <w:rsid w:val="003064D2"/>
    <w:rsid w:val="00307126"/>
    <w:rsid w:val="003108BD"/>
    <w:rsid w:val="0031153E"/>
    <w:rsid w:val="0031176E"/>
    <w:rsid w:val="00312B3D"/>
    <w:rsid w:val="00312D0B"/>
    <w:rsid w:val="003142F8"/>
    <w:rsid w:val="0031477F"/>
    <w:rsid w:val="00315150"/>
    <w:rsid w:val="00316AED"/>
    <w:rsid w:val="00316CEA"/>
    <w:rsid w:val="00317652"/>
    <w:rsid w:val="003176B3"/>
    <w:rsid w:val="003200D2"/>
    <w:rsid w:val="0032177B"/>
    <w:rsid w:val="00321A54"/>
    <w:rsid w:val="00322771"/>
    <w:rsid w:val="0032279E"/>
    <w:rsid w:val="00322CE5"/>
    <w:rsid w:val="00323884"/>
    <w:rsid w:val="003244C6"/>
    <w:rsid w:val="003245A2"/>
    <w:rsid w:val="00324C27"/>
    <w:rsid w:val="00324FB7"/>
    <w:rsid w:val="00325041"/>
    <w:rsid w:val="003252C8"/>
    <w:rsid w:val="00325B6E"/>
    <w:rsid w:val="00327105"/>
    <w:rsid w:val="00327202"/>
    <w:rsid w:val="00330F67"/>
    <w:rsid w:val="00331089"/>
    <w:rsid w:val="0033210F"/>
    <w:rsid w:val="00333203"/>
    <w:rsid w:val="003334C7"/>
    <w:rsid w:val="00333E97"/>
    <w:rsid w:val="00335245"/>
    <w:rsid w:val="00335E77"/>
    <w:rsid w:val="0033662B"/>
    <w:rsid w:val="003367DA"/>
    <w:rsid w:val="003370AC"/>
    <w:rsid w:val="0034104B"/>
    <w:rsid w:val="00341319"/>
    <w:rsid w:val="003417DD"/>
    <w:rsid w:val="00341E78"/>
    <w:rsid w:val="003423E7"/>
    <w:rsid w:val="00342785"/>
    <w:rsid w:val="003428B0"/>
    <w:rsid w:val="0034296E"/>
    <w:rsid w:val="00342ACA"/>
    <w:rsid w:val="00342C90"/>
    <w:rsid w:val="00343FD9"/>
    <w:rsid w:val="0034572E"/>
    <w:rsid w:val="00345764"/>
    <w:rsid w:val="00345F4B"/>
    <w:rsid w:val="00346169"/>
    <w:rsid w:val="00346362"/>
    <w:rsid w:val="00346A4D"/>
    <w:rsid w:val="00346A53"/>
    <w:rsid w:val="00346F24"/>
    <w:rsid w:val="00347A79"/>
    <w:rsid w:val="00347FCF"/>
    <w:rsid w:val="0035052A"/>
    <w:rsid w:val="00350D0C"/>
    <w:rsid w:val="00351307"/>
    <w:rsid w:val="0035163A"/>
    <w:rsid w:val="00351AFA"/>
    <w:rsid w:val="0035297F"/>
    <w:rsid w:val="00352CEC"/>
    <w:rsid w:val="00352FF8"/>
    <w:rsid w:val="003534FA"/>
    <w:rsid w:val="003538EF"/>
    <w:rsid w:val="00354304"/>
    <w:rsid w:val="003543A1"/>
    <w:rsid w:val="003549A5"/>
    <w:rsid w:val="00354ED8"/>
    <w:rsid w:val="00355407"/>
    <w:rsid w:val="003557AC"/>
    <w:rsid w:val="003561C0"/>
    <w:rsid w:val="00357771"/>
    <w:rsid w:val="003577DF"/>
    <w:rsid w:val="00357A84"/>
    <w:rsid w:val="00357AB6"/>
    <w:rsid w:val="00357C9F"/>
    <w:rsid w:val="003615CE"/>
    <w:rsid w:val="003617FA"/>
    <w:rsid w:val="00361FEA"/>
    <w:rsid w:val="003628BC"/>
    <w:rsid w:val="00362FE3"/>
    <w:rsid w:val="003645CD"/>
    <w:rsid w:val="0036488B"/>
    <w:rsid w:val="00364B39"/>
    <w:rsid w:val="0036504C"/>
    <w:rsid w:val="003650B7"/>
    <w:rsid w:val="003651A2"/>
    <w:rsid w:val="00365C2D"/>
    <w:rsid w:val="00366FEF"/>
    <w:rsid w:val="0036796A"/>
    <w:rsid w:val="00370590"/>
    <w:rsid w:val="0037065C"/>
    <w:rsid w:val="00370F9E"/>
    <w:rsid w:val="00371309"/>
    <w:rsid w:val="003716E8"/>
    <w:rsid w:val="00372217"/>
    <w:rsid w:val="003735D4"/>
    <w:rsid w:val="003739D2"/>
    <w:rsid w:val="0037402C"/>
    <w:rsid w:val="00374525"/>
    <w:rsid w:val="00374FEC"/>
    <w:rsid w:val="0037543A"/>
    <w:rsid w:val="003756CD"/>
    <w:rsid w:val="0037586D"/>
    <w:rsid w:val="00375D41"/>
    <w:rsid w:val="00376E84"/>
    <w:rsid w:val="0037784B"/>
    <w:rsid w:val="00377A08"/>
    <w:rsid w:val="00377B67"/>
    <w:rsid w:val="0038000D"/>
    <w:rsid w:val="00380E85"/>
    <w:rsid w:val="003826DD"/>
    <w:rsid w:val="0038276D"/>
    <w:rsid w:val="00383869"/>
    <w:rsid w:val="00384337"/>
    <w:rsid w:val="00384566"/>
    <w:rsid w:val="003846C1"/>
    <w:rsid w:val="00384936"/>
    <w:rsid w:val="00384E65"/>
    <w:rsid w:val="00386972"/>
    <w:rsid w:val="00387D8A"/>
    <w:rsid w:val="00387E22"/>
    <w:rsid w:val="00391AF9"/>
    <w:rsid w:val="00393014"/>
    <w:rsid w:val="0039454A"/>
    <w:rsid w:val="00394584"/>
    <w:rsid w:val="00394A89"/>
    <w:rsid w:val="00394ADC"/>
    <w:rsid w:val="00394D43"/>
    <w:rsid w:val="0039546D"/>
    <w:rsid w:val="0039664E"/>
    <w:rsid w:val="00396B3F"/>
    <w:rsid w:val="003A149E"/>
    <w:rsid w:val="003A1C59"/>
    <w:rsid w:val="003A1F12"/>
    <w:rsid w:val="003A2E86"/>
    <w:rsid w:val="003A3B31"/>
    <w:rsid w:val="003A4377"/>
    <w:rsid w:val="003A4ABE"/>
    <w:rsid w:val="003A5188"/>
    <w:rsid w:val="003A5627"/>
    <w:rsid w:val="003A5990"/>
    <w:rsid w:val="003A59AF"/>
    <w:rsid w:val="003A653B"/>
    <w:rsid w:val="003A6F9D"/>
    <w:rsid w:val="003A733E"/>
    <w:rsid w:val="003A7685"/>
    <w:rsid w:val="003A776D"/>
    <w:rsid w:val="003B01DF"/>
    <w:rsid w:val="003B0562"/>
    <w:rsid w:val="003B09B0"/>
    <w:rsid w:val="003B0ACE"/>
    <w:rsid w:val="003B15B2"/>
    <w:rsid w:val="003B1635"/>
    <w:rsid w:val="003B1A35"/>
    <w:rsid w:val="003B1D46"/>
    <w:rsid w:val="003B1ED6"/>
    <w:rsid w:val="003B2326"/>
    <w:rsid w:val="003B25F6"/>
    <w:rsid w:val="003B2CE8"/>
    <w:rsid w:val="003B2DE1"/>
    <w:rsid w:val="003B3EE2"/>
    <w:rsid w:val="003B46B9"/>
    <w:rsid w:val="003B4744"/>
    <w:rsid w:val="003B51B8"/>
    <w:rsid w:val="003B5702"/>
    <w:rsid w:val="003B5C88"/>
    <w:rsid w:val="003B618B"/>
    <w:rsid w:val="003B61CB"/>
    <w:rsid w:val="003B71A4"/>
    <w:rsid w:val="003B71E8"/>
    <w:rsid w:val="003B7225"/>
    <w:rsid w:val="003C048F"/>
    <w:rsid w:val="003C0F3C"/>
    <w:rsid w:val="003C1261"/>
    <w:rsid w:val="003C1418"/>
    <w:rsid w:val="003C1E7C"/>
    <w:rsid w:val="003C268D"/>
    <w:rsid w:val="003C29C5"/>
    <w:rsid w:val="003C3686"/>
    <w:rsid w:val="003C36FD"/>
    <w:rsid w:val="003C3BFA"/>
    <w:rsid w:val="003C4273"/>
    <w:rsid w:val="003C450D"/>
    <w:rsid w:val="003C4A76"/>
    <w:rsid w:val="003C50C4"/>
    <w:rsid w:val="003C52AC"/>
    <w:rsid w:val="003C5332"/>
    <w:rsid w:val="003C628C"/>
    <w:rsid w:val="003C67AC"/>
    <w:rsid w:val="003C6A8F"/>
    <w:rsid w:val="003C6ACC"/>
    <w:rsid w:val="003C6EBC"/>
    <w:rsid w:val="003C73DC"/>
    <w:rsid w:val="003C7851"/>
    <w:rsid w:val="003C7863"/>
    <w:rsid w:val="003C7EF9"/>
    <w:rsid w:val="003D2C72"/>
    <w:rsid w:val="003D3E94"/>
    <w:rsid w:val="003D44F2"/>
    <w:rsid w:val="003D4CF5"/>
    <w:rsid w:val="003D5017"/>
    <w:rsid w:val="003D5690"/>
    <w:rsid w:val="003D58DA"/>
    <w:rsid w:val="003D59C7"/>
    <w:rsid w:val="003D5BD1"/>
    <w:rsid w:val="003D719F"/>
    <w:rsid w:val="003D7388"/>
    <w:rsid w:val="003E01ED"/>
    <w:rsid w:val="003E024A"/>
    <w:rsid w:val="003E0353"/>
    <w:rsid w:val="003E140B"/>
    <w:rsid w:val="003E1F1D"/>
    <w:rsid w:val="003E2D9D"/>
    <w:rsid w:val="003E2F49"/>
    <w:rsid w:val="003E3349"/>
    <w:rsid w:val="003E3AA0"/>
    <w:rsid w:val="003E3AD7"/>
    <w:rsid w:val="003E3D75"/>
    <w:rsid w:val="003E45DF"/>
    <w:rsid w:val="003E47C5"/>
    <w:rsid w:val="003E492B"/>
    <w:rsid w:val="003E52D3"/>
    <w:rsid w:val="003E5864"/>
    <w:rsid w:val="003E5BB9"/>
    <w:rsid w:val="003E6705"/>
    <w:rsid w:val="003E702A"/>
    <w:rsid w:val="003E7616"/>
    <w:rsid w:val="003E7629"/>
    <w:rsid w:val="003E7801"/>
    <w:rsid w:val="003F0163"/>
    <w:rsid w:val="003F04C5"/>
    <w:rsid w:val="003F101F"/>
    <w:rsid w:val="003F11FD"/>
    <w:rsid w:val="003F1B22"/>
    <w:rsid w:val="003F3077"/>
    <w:rsid w:val="003F37AA"/>
    <w:rsid w:val="003F3D1D"/>
    <w:rsid w:val="003F4D7B"/>
    <w:rsid w:val="003F615A"/>
    <w:rsid w:val="003F6FAD"/>
    <w:rsid w:val="003F7880"/>
    <w:rsid w:val="003F7941"/>
    <w:rsid w:val="003F7AA1"/>
    <w:rsid w:val="003F7EB0"/>
    <w:rsid w:val="00400341"/>
    <w:rsid w:val="004005B9"/>
    <w:rsid w:val="00400904"/>
    <w:rsid w:val="00400D95"/>
    <w:rsid w:val="00400DE3"/>
    <w:rsid w:val="00400F49"/>
    <w:rsid w:val="00400FED"/>
    <w:rsid w:val="0040196E"/>
    <w:rsid w:val="004024EB"/>
    <w:rsid w:val="004027E4"/>
    <w:rsid w:val="0040290C"/>
    <w:rsid w:val="00402B14"/>
    <w:rsid w:val="00402DA3"/>
    <w:rsid w:val="00403689"/>
    <w:rsid w:val="004038B4"/>
    <w:rsid w:val="00404AEF"/>
    <w:rsid w:val="004051EE"/>
    <w:rsid w:val="00406DAB"/>
    <w:rsid w:val="00407A46"/>
    <w:rsid w:val="00407F8D"/>
    <w:rsid w:val="004106BC"/>
    <w:rsid w:val="00410EC5"/>
    <w:rsid w:val="00411540"/>
    <w:rsid w:val="004115E0"/>
    <w:rsid w:val="0041207E"/>
    <w:rsid w:val="004139D7"/>
    <w:rsid w:val="00413D5E"/>
    <w:rsid w:val="00413FCC"/>
    <w:rsid w:val="00414322"/>
    <w:rsid w:val="004144AD"/>
    <w:rsid w:val="004145D4"/>
    <w:rsid w:val="00414B66"/>
    <w:rsid w:val="00414CD5"/>
    <w:rsid w:val="004157DF"/>
    <w:rsid w:val="00415C03"/>
    <w:rsid w:val="00415FA6"/>
    <w:rsid w:val="00417C04"/>
    <w:rsid w:val="00417E24"/>
    <w:rsid w:val="00417FBD"/>
    <w:rsid w:val="00420051"/>
    <w:rsid w:val="00420D9D"/>
    <w:rsid w:val="00421E8E"/>
    <w:rsid w:val="0042240F"/>
    <w:rsid w:val="00423184"/>
    <w:rsid w:val="0042357F"/>
    <w:rsid w:val="0042493E"/>
    <w:rsid w:val="00424EE3"/>
    <w:rsid w:val="004255B2"/>
    <w:rsid w:val="00426070"/>
    <w:rsid w:val="004266FF"/>
    <w:rsid w:val="00426CCB"/>
    <w:rsid w:val="00426DE4"/>
    <w:rsid w:val="004276AF"/>
    <w:rsid w:val="00427868"/>
    <w:rsid w:val="00427DA7"/>
    <w:rsid w:val="004302F4"/>
    <w:rsid w:val="00431057"/>
    <w:rsid w:val="0043105C"/>
    <w:rsid w:val="0043158A"/>
    <w:rsid w:val="00431A4D"/>
    <w:rsid w:val="00431A56"/>
    <w:rsid w:val="00431BB4"/>
    <w:rsid w:val="0043203F"/>
    <w:rsid w:val="00432624"/>
    <w:rsid w:val="004329B5"/>
    <w:rsid w:val="004334EC"/>
    <w:rsid w:val="00434F4C"/>
    <w:rsid w:val="004353AF"/>
    <w:rsid w:val="00435642"/>
    <w:rsid w:val="00436093"/>
    <w:rsid w:val="004364B0"/>
    <w:rsid w:val="00436611"/>
    <w:rsid w:val="004375F9"/>
    <w:rsid w:val="00437927"/>
    <w:rsid w:val="00437A13"/>
    <w:rsid w:val="00440D29"/>
    <w:rsid w:val="004420BB"/>
    <w:rsid w:val="004420F4"/>
    <w:rsid w:val="00442564"/>
    <w:rsid w:val="00442EE0"/>
    <w:rsid w:val="00443420"/>
    <w:rsid w:val="00443593"/>
    <w:rsid w:val="004438BF"/>
    <w:rsid w:val="00443C71"/>
    <w:rsid w:val="00443C81"/>
    <w:rsid w:val="00443DDC"/>
    <w:rsid w:val="00444F57"/>
    <w:rsid w:val="004451CC"/>
    <w:rsid w:val="0044692E"/>
    <w:rsid w:val="00447B7D"/>
    <w:rsid w:val="004504EE"/>
    <w:rsid w:val="00450510"/>
    <w:rsid w:val="004509CD"/>
    <w:rsid w:val="00450D20"/>
    <w:rsid w:val="0045122F"/>
    <w:rsid w:val="004512AD"/>
    <w:rsid w:val="004513F4"/>
    <w:rsid w:val="00451AB6"/>
    <w:rsid w:val="00452591"/>
    <w:rsid w:val="004533BA"/>
    <w:rsid w:val="004534EC"/>
    <w:rsid w:val="00453539"/>
    <w:rsid w:val="00454161"/>
    <w:rsid w:val="004552FE"/>
    <w:rsid w:val="00455F8F"/>
    <w:rsid w:val="00456354"/>
    <w:rsid w:val="00456B2C"/>
    <w:rsid w:val="0045790B"/>
    <w:rsid w:val="00457B94"/>
    <w:rsid w:val="00457C4C"/>
    <w:rsid w:val="004602F0"/>
    <w:rsid w:val="00460D25"/>
    <w:rsid w:val="00460DC6"/>
    <w:rsid w:val="00461003"/>
    <w:rsid w:val="0046124D"/>
    <w:rsid w:val="00463C70"/>
    <w:rsid w:val="004648FB"/>
    <w:rsid w:val="00464D52"/>
    <w:rsid w:val="00464E74"/>
    <w:rsid w:val="00465630"/>
    <w:rsid w:val="00465D10"/>
    <w:rsid w:val="004670D4"/>
    <w:rsid w:val="00467EE7"/>
    <w:rsid w:val="00472934"/>
    <w:rsid w:val="00472A35"/>
    <w:rsid w:val="00472E1B"/>
    <w:rsid w:val="00473B8D"/>
    <w:rsid w:val="004748A8"/>
    <w:rsid w:val="00474B3C"/>
    <w:rsid w:val="004757BB"/>
    <w:rsid w:val="004770D2"/>
    <w:rsid w:val="00477DDF"/>
    <w:rsid w:val="004800A0"/>
    <w:rsid w:val="00481968"/>
    <w:rsid w:val="00481997"/>
    <w:rsid w:val="004819B6"/>
    <w:rsid w:val="00481A39"/>
    <w:rsid w:val="00481E1A"/>
    <w:rsid w:val="00481F49"/>
    <w:rsid w:val="00482C57"/>
    <w:rsid w:val="00482CC8"/>
    <w:rsid w:val="00483A54"/>
    <w:rsid w:val="00484135"/>
    <w:rsid w:val="00484199"/>
    <w:rsid w:val="00484398"/>
    <w:rsid w:val="004847A6"/>
    <w:rsid w:val="0048489D"/>
    <w:rsid w:val="00484DB0"/>
    <w:rsid w:val="004855AE"/>
    <w:rsid w:val="0048579D"/>
    <w:rsid w:val="004859EA"/>
    <w:rsid w:val="00485C77"/>
    <w:rsid w:val="0048765B"/>
    <w:rsid w:val="00487C95"/>
    <w:rsid w:val="004900D7"/>
    <w:rsid w:val="00490139"/>
    <w:rsid w:val="00490149"/>
    <w:rsid w:val="0049072A"/>
    <w:rsid w:val="00490DDD"/>
    <w:rsid w:val="00491F3D"/>
    <w:rsid w:val="00492125"/>
    <w:rsid w:val="00492254"/>
    <w:rsid w:val="00492A3D"/>
    <w:rsid w:val="0049303B"/>
    <w:rsid w:val="00493656"/>
    <w:rsid w:val="00493F09"/>
    <w:rsid w:val="00494C1A"/>
    <w:rsid w:val="00496379"/>
    <w:rsid w:val="00496C98"/>
    <w:rsid w:val="00496F27"/>
    <w:rsid w:val="00497943"/>
    <w:rsid w:val="00497C95"/>
    <w:rsid w:val="004A07ED"/>
    <w:rsid w:val="004A09F0"/>
    <w:rsid w:val="004A0EF5"/>
    <w:rsid w:val="004A1B00"/>
    <w:rsid w:val="004A1F76"/>
    <w:rsid w:val="004A2252"/>
    <w:rsid w:val="004A2DBA"/>
    <w:rsid w:val="004A2F66"/>
    <w:rsid w:val="004A30AF"/>
    <w:rsid w:val="004A3240"/>
    <w:rsid w:val="004A353C"/>
    <w:rsid w:val="004A433B"/>
    <w:rsid w:val="004A485A"/>
    <w:rsid w:val="004A492E"/>
    <w:rsid w:val="004A4E83"/>
    <w:rsid w:val="004A75AF"/>
    <w:rsid w:val="004A76A6"/>
    <w:rsid w:val="004B09D7"/>
    <w:rsid w:val="004B0F61"/>
    <w:rsid w:val="004B0FA8"/>
    <w:rsid w:val="004B12CB"/>
    <w:rsid w:val="004B14D3"/>
    <w:rsid w:val="004B1C00"/>
    <w:rsid w:val="004B22DD"/>
    <w:rsid w:val="004B2629"/>
    <w:rsid w:val="004B2842"/>
    <w:rsid w:val="004B3240"/>
    <w:rsid w:val="004B4FD9"/>
    <w:rsid w:val="004B5B82"/>
    <w:rsid w:val="004B6295"/>
    <w:rsid w:val="004B632E"/>
    <w:rsid w:val="004B6F08"/>
    <w:rsid w:val="004B6FC1"/>
    <w:rsid w:val="004B6FD9"/>
    <w:rsid w:val="004C0A8D"/>
    <w:rsid w:val="004C0CE1"/>
    <w:rsid w:val="004C0ED0"/>
    <w:rsid w:val="004C132B"/>
    <w:rsid w:val="004C1DDB"/>
    <w:rsid w:val="004C2F88"/>
    <w:rsid w:val="004C3191"/>
    <w:rsid w:val="004C31FA"/>
    <w:rsid w:val="004C3724"/>
    <w:rsid w:val="004C41A6"/>
    <w:rsid w:val="004C4AD0"/>
    <w:rsid w:val="004C5436"/>
    <w:rsid w:val="004C5481"/>
    <w:rsid w:val="004C5CA2"/>
    <w:rsid w:val="004C6715"/>
    <w:rsid w:val="004C6913"/>
    <w:rsid w:val="004C6B04"/>
    <w:rsid w:val="004C6E70"/>
    <w:rsid w:val="004C75F8"/>
    <w:rsid w:val="004C78D3"/>
    <w:rsid w:val="004C7A68"/>
    <w:rsid w:val="004C7D11"/>
    <w:rsid w:val="004D18DE"/>
    <w:rsid w:val="004D1E8A"/>
    <w:rsid w:val="004D21FC"/>
    <w:rsid w:val="004D243D"/>
    <w:rsid w:val="004D2B71"/>
    <w:rsid w:val="004D3411"/>
    <w:rsid w:val="004D3CDD"/>
    <w:rsid w:val="004D3EA7"/>
    <w:rsid w:val="004D4439"/>
    <w:rsid w:val="004D4A34"/>
    <w:rsid w:val="004D4FBA"/>
    <w:rsid w:val="004D5294"/>
    <w:rsid w:val="004D5943"/>
    <w:rsid w:val="004D5962"/>
    <w:rsid w:val="004D63FE"/>
    <w:rsid w:val="004D7731"/>
    <w:rsid w:val="004E003A"/>
    <w:rsid w:val="004E016D"/>
    <w:rsid w:val="004E01C5"/>
    <w:rsid w:val="004E07DA"/>
    <w:rsid w:val="004E0A03"/>
    <w:rsid w:val="004E0F5E"/>
    <w:rsid w:val="004E14A9"/>
    <w:rsid w:val="004E1CD2"/>
    <w:rsid w:val="004E2ED3"/>
    <w:rsid w:val="004E2F80"/>
    <w:rsid w:val="004E3B59"/>
    <w:rsid w:val="004E4189"/>
    <w:rsid w:val="004E4844"/>
    <w:rsid w:val="004E4F2D"/>
    <w:rsid w:val="004E5547"/>
    <w:rsid w:val="004E6EAB"/>
    <w:rsid w:val="004E7B9B"/>
    <w:rsid w:val="004F00FF"/>
    <w:rsid w:val="004F090C"/>
    <w:rsid w:val="004F1386"/>
    <w:rsid w:val="004F13E6"/>
    <w:rsid w:val="004F18D6"/>
    <w:rsid w:val="004F1929"/>
    <w:rsid w:val="004F1FC3"/>
    <w:rsid w:val="004F2A2E"/>
    <w:rsid w:val="004F3706"/>
    <w:rsid w:val="004F4010"/>
    <w:rsid w:val="004F4911"/>
    <w:rsid w:val="004F4A55"/>
    <w:rsid w:val="004F4E89"/>
    <w:rsid w:val="004F5730"/>
    <w:rsid w:val="004F5D26"/>
    <w:rsid w:val="004F643C"/>
    <w:rsid w:val="004F66CB"/>
    <w:rsid w:val="004F6A2B"/>
    <w:rsid w:val="004F6C4D"/>
    <w:rsid w:val="004F6EA1"/>
    <w:rsid w:val="004F7A1D"/>
    <w:rsid w:val="005002D5"/>
    <w:rsid w:val="005006C2"/>
    <w:rsid w:val="00500BCB"/>
    <w:rsid w:val="0050124B"/>
    <w:rsid w:val="005014D8"/>
    <w:rsid w:val="00501985"/>
    <w:rsid w:val="005019D7"/>
    <w:rsid w:val="005029DD"/>
    <w:rsid w:val="005037B4"/>
    <w:rsid w:val="00504463"/>
    <w:rsid w:val="00504683"/>
    <w:rsid w:val="00504742"/>
    <w:rsid w:val="005048FE"/>
    <w:rsid w:val="00505B79"/>
    <w:rsid w:val="00506C90"/>
    <w:rsid w:val="00507965"/>
    <w:rsid w:val="00510105"/>
    <w:rsid w:val="005109D9"/>
    <w:rsid w:val="00510B4A"/>
    <w:rsid w:val="00511580"/>
    <w:rsid w:val="00512343"/>
    <w:rsid w:val="0051242F"/>
    <w:rsid w:val="005129F4"/>
    <w:rsid w:val="00512AA2"/>
    <w:rsid w:val="00512D6F"/>
    <w:rsid w:val="005135F2"/>
    <w:rsid w:val="00514287"/>
    <w:rsid w:val="005151A6"/>
    <w:rsid w:val="00515D6D"/>
    <w:rsid w:val="00515DC7"/>
    <w:rsid w:val="005175E9"/>
    <w:rsid w:val="00517643"/>
    <w:rsid w:val="00517C8C"/>
    <w:rsid w:val="005212CB"/>
    <w:rsid w:val="00521B5C"/>
    <w:rsid w:val="00521ED2"/>
    <w:rsid w:val="00522AA2"/>
    <w:rsid w:val="00522E44"/>
    <w:rsid w:val="005230C0"/>
    <w:rsid w:val="00523FAA"/>
    <w:rsid w:val="00524507"/>
    <w:rsid w:val="00526211"/>
    <w:rsid w:val="00527A6C"/>
    <w:rsid w:val="00527ACD"/>
    <w:rsid w:val="00527B77"/>
    <w:rsid w:val="00527F30"/>
    <w:rsid w:val="00527F42"/>
    <w:rsid w:val="005303A2"/>
    <w:rsid w:val="0053042A"/>
    <w:rsid w:val="0053088A"/>
    <w:rsid w:val="00531613"/>
    <w:rsid w:val="00531B40"/>
    <w:rsid w:val="005326BD"/>
    <w:rsid w:val="00532A32"/>
    <w:rsid w:val="00533720"/>
    <w:rsid w:val="00533847"/>
    <w:rsid w:val="005338C9"/>
    <w:rsid w:val="00534FFB"/>
    <w:rsid w:val="005352BF"/>
    <w:rsid w:val="005353CE"/>
    <w:rsid w:val="005357EC"/>
    <w:rsid w:val="0053582B"/>
    <w:rsid w:val="00535942"/>
    <w:rsid w:val="00535DFA"/>
    <w:rsid w:val="005367CD"/>
    <w:rsid w:val="00536AA2"/>
    <w:rsid w:val="00540D21"/>
    <w:rsid w:val="005412C6"/>
    <w:rsid w:val="005413DA"/>
    <w:rsid w:val="005417EE"/>
    <w:rsid w:val="0054192D"/>
    <w:rsid w:val="00541950"/>
    <w:rsid w:val="005421DD"/>
    <w:rsid w:val="00543DF9"/>
    <w:rsid w:val="00544AE5"/>
    <w:rsid w:val="00544F08"/>
    <w:rsid w:val="00544FF7"/>
    <w:rsid w:val="00545718"/>
    <w:rsid w:val="005457CA"/>
    <w:rsid w:val="00545A4D"/>
    <w:rsid w:val="0054614B"/>
    <w:rsid w:val="0054622C"/>
    <w:rsid w:val="005462EE"/>
    <w:rsid w:val="00547138"/>
    <w:rsid w:val="00547DCE"/>
    <w:rsid w:val="00547EAD"/>
    <w:rsid w:val="005501DD"/>
    <w:rsid w:val="005505F8"/>
    <w:rsid w:val="00550E5D"/>
    <w:rsid w:val="0055109D"/>
    <w:rsid w:val="00551311"/>
    <w:rsid w:val="0055164C"/>
    <w:rsid w:val="00551857"/>
    <w:rsid w:val="005519C9"/>
    <w:rsid w:val="00552140"/>
    <w:rsid w:val="00552AC2"/>
    <w:rsid w:val="00552EE7"/>
    <w:rsid w:val="00555150"/>
    <w:rsid w:val="005553ED"/>
    <w:rsid w:val="00555907"/>
    <w:rsid w:val="0055631D"/>
    <w:rsid w:val="005564E8"/>
    <w:rsid w:val="005570FD"/>
    <w:rsid w:val="005575CB"/>
    <w:rsid w:val="0055798A"/>
    <w:rsid w:val="00557DC6"/>
    <w:rsid w:val="00557EC4"/>
    <w:rsid w:val="005611D6"/>
    <w:rsid w:val="00561613"/>
    <w:rsid w:val="00561E8C"/>
    <w:rsid w:val="00561EDE"/>
    <w:rsid w:val="00562A98"/>
    <w:rsid w:val="00562E60"/>
    <w:rsid w:val="005631F3"/>
    <w:rsid w:val="005633AE"/>
    <w:rsid w:val="005638D0"/>
    <w:rsid w:val="00563DF6"/>
    <w:rsid w:val="00564717"/>
    <w:rsid w:val="005647B4"/>
    <w:rsid w:val="005661BA"/>
    <w:rsid w:val="00566403"/>
    <w:rsid w:val="0056641F"/>
    <w:rsid w:val="005668A9"/>
    <w:rsid w:val="005674DB"/>
    <w:rsid w:val="00567673"/>
    <w:rsid w:val="00567B1E"/>
    <w:rsid w:val="005716AD"/>
    <w:rsid w:val="00571A72"/>
    <w:rsid w:val="00571AED"/>
    <w:rsid w:val="005730D0"/>
    <w:rsid w:val="0057313A"/>
    <w:rsid w:val="00573831"/>
    <w:rsid w:val="00573983"/>
    <w:rsid w:val="00573D49"/>
    <w:rsid w:val="00574537"/>
    <w:rsid w:val="00575C05"/>
    <w:rsid w:val="005770B1"/>
    <w:rsid w:val="0057724D"/>
    <w:rsid w:val="00581815"/>
    <w:rsid w:val="00581A26"/>
    <w:rsid w:val="00581F70"/>
    <w:rsid w:val="00583164"/>
    <w:rsid w:val="00583E3B"/>
    <w:rsid w:val="00583F3F"/>
    <w:rsid w:val="00583FC9"/>
    <w:rsid w:val="00584286"/>
    <w:rsid w:val="00584669"/>
    <w:rsid w:val="005852ED"/>
    <w:rsid w:val="00585305"/>
    <w:rsid w:val="005855B6"/>
    <w:rsid w:val="00585C80"/>
    <w:rsid w:val="0058636C"/>
    <w:rsid w:val="005863BE"/>
    <w:rsid w:val="005865F9"/>
    <w:rsid w:val="00587ED8"/>
    <w:rsid w:val="00590A58"/>
    <w:rsid w:val="005914FA"/>
    <w:rsid w:val="00592A9E"/>
    <w:rsid w:val="00593E51"/>
    <w:rsid w:val="0059410E"/>
    <w:rsid w:val="00594242"/>
    <w:rsid w:val="005944B8"/>
    <w:rsid w:val="00594512"/>
    <w:rsid w:val="00594683"/>
    <w:rsid w:val="00595573"/>
    <w:rsid w:val="00595614"/>
    <w:rsid w:val="00595792"/>
    <w:rsid w:val="00595942"/>
    <w:rsid w:val="00595D07"/>
    <w:rsid w:val="005961CE"/>
    <w:rsid w:val="00597BA2"/>
    <w:rsid w:val="005A007B"/>
    <w:rsid w:val="005A0E88"/>
    <w:rsid w:val="005A13E4"/>
    <w:rsid w:val="005A244F"/>
    <w:rsid w:val="005A3BA6"/>
    <w:rsid w:val="005A3CE4"/>
    <w:rsid w:val="005A5058"/>
    <w:rsid w:val="005A57A4"/>
    <w:rsid w:val="005A5816"/>
    <w:rsid w:val="005A6C45"/>
    <w:rsid w:val="005A720E"/>
    <w:rsid w:val="005A7339"/>
    <w:rsid w:val="005B0F53"/>
    <w:rsid w:val="005B0FA5"/>
    <w:rsid w:val="005B124C"/>
    <w:rsid w:val="005B30C1"/>
    <w:rsid w:val="005B39C8"/>
    <w:rsid w:val="005B4153"/>
    <w:rsid w:val="005B426A"/>
    <w:rsid w:val="005B4810"/>
    <w:rsid w:val="005B5263"/>
    <w:rsid w:val="005B772D"/>
    <w:rsid w:val="005C04C0"/>
    <w:rsid w:val="005C1139"/>
    <w:rsid w:val="005C1187"/>
    <w:rsid w:val="005C1854"/>
    <w:rsid w:val="005C29A1"/>
    <w:rsid w:val="005C2F3D"/>
    <w:rsid w:val="005C336D"/>
    <w:rsid w:val="005C3639"/>
    <w:rsid w:val="005C3A28"/>
    <w:rsid w:val="005C4340"/>
    <w:rsid w:val="005C4B62"/>
    <w:rsid w:val="005C4C90"/>
    <w:rsid w:val="005C4D49"/>
    <w:rsid w:val="005C6371"/>
    <w:rsid w:val="005C69C8"/>
    <w:rsid w:val="005C6F67"/>
    <w:rsid w:val="005D0130"/>
    <w:rsid w:val="005D0633"/>
    <w:rsid w:val="005D17BA"/>
    <w:rsid w:val="005D19F5"/>
    <w:rsid w:val="005D1BB5"/>
    <w:rsid w:val="005D1C19"/>
    <w:rsid w:val="005D254D"/>
    <w:rsid w:val="005D27B7"/>
    <w:rsid w:val="005D29AD"/>
    <w:rsid w:val="005D3879"/>
    <w:rsid w:val="005D3F14"/>
    <w:rsid w:val="005D51FB"/>
    <w:rsid w:val="005D549B"/>
    <w:rsid w:val="005D7296"/>
    <w:rsid w:val="005E0F1D"/>
    <w:rsid w:val="005E1004"/>
    <w:rsid w:val="005E1072"/>
    <w:rsid w:val="005E1218"/>
    <w:rsid w:val="005E1272"/>
    <w:rsid w:val="005E12F2"/>
    <w:rsid w:val="005E14EF"/>
    <w:rsid w:val="005E1D47"/>
    <w:rsid w:val="005E2B01"/>
    <w:rsid w:val="005E39BB"/>
    <w:rsid w:val="005E4D31"/>
    <w:rsid w:val="005E5348"/>
    <w:rsid w:val="005E53D2"/>
    <w:rsid w:val="005E57A4"/>
    <w:rsid w:val="005E5B41"/>
    <w:rsid w:val="005E5BF6"/>
    <w:rsid w:val="005E65C0"/>
    <w:rsid w:val="005E65FC"/>
    <w:rsid w:val="005E747D"/>
    <w:rsid w:val="005F043F"/>
    <w:rsid w:val="005F0E4F"/>
    <w:rsid w:val="005F16B7"/>
    <w:rsid w:val="005F228A"/>
    <w:rsid w:val="005F239D"/>
    <w:rsid w:val="005F252E"/>
    <w:rsid w:val="005F3E95"/>
    <w:rsid w:val="005F44A4"/>
    <w:rsid w:val="005F4AC9"/>
    <w:rsid w:val="005F4B59"/>
    <w:rsid w:val="005F4D4D"/>
    <w:rsid w:val="005F5171"/>
    <w:rsid w:val="005F5EB2"/>
    <w:rsid w:val="005F709D"/>
    <w:rsid w:val="006002D0"/>
    <w:rsid w:val="0060220A"/>
    <w:rsid w:val="00602244"/>
    <w:rsid w:val="00602453"/>
    <w:rsid w:val="00602E5A"/>
    <w:rsid w:val="0060387F"/>
    <w:rsid w:val="00603A34"/>
    <w:rsid w:val="006043E0"/>
    <w:rsid w:val="006045E6"/>
    <w:rsid w:val="00604A33"/>
    <w:rsid w:val="00605344"/>
    <w:rsid w:val="00606858"/>
    <w:rsid w:val="00606F88"/>
    <w:rsid w:val="00607133"/>
    <w:rsid w:val="006077DC"/>
    <w:rsid w:val="006100C0"/>
    <w:rsid w:val="00610B99"/>
    <w:rsid w:val="0061114C"/>
    <w:rsid w:val="006117BD"/>
    <w:rsid w:val="00611D64"/>
    <w:rsid w:val="0061398B"/>
    <w:rsid w:val="00613E0F"/>
    <w:rsid w:val="006145D0"/>
    <w:rsid w:val="00614895"/>
    <w:rsid w:val="00615796"/>
    <w:rsid w:val="00616EBC"/>
    <w:rsid w:val="00617125"/>
    <w:rsid w:val="006208DB"/>
    <w:rsid w:val="006219E1"/>
    <w:rsid w:val="00621D66"/>
    <w:rsid w:val="00621F2F"/>
    <w:rsid w:val="006230FE"/>
    <w:rsid w:val="0062376A"/>
    <w:rsid w:val="00623BA2"/>
    <w:rsid w:val="00623F67"/>
    <w:rsid w:val="00624009"/>
    <w:rsid w:val="00624225"/>
    <w:rsid w:val="00624CA3"/>
    <w:rsid w:val="00625566"/>
    <w:rsid w:val="00626650"/>
    <w:rsid w:val="00626835"/>
    <w:rsid w:val="00627303"/>
    <w:rsid w:val="00627639"/>
    <w:rsid w:val="00627B2C"/>
    <w:rsid w:val="00627F0C"/>
    <w:rsid w:val="00631205"/>
    <w:rsid w:val="00631455"/>
    <w:rsid w:val="006315E4"/>
    <w:rsid w:val="0063186D"/>
    <w:rsid w:val="00631892"/>
    <w:rsid w:val="00631A3B"/>
    <w:rsid w:val="00631AF1"/>
    <w:rsid w:val="00632058"/>
    <w:rsid w:val="00633C82"/>
    <w:rsid w:val="00634504"/>
    <w:rsid w:val="00635469"/>
    <w:rsid w:val="00635688"/>
    <w:rsid w:val="00635D53"/>
    <w:rsid w:val="00635F0A"/>
    <w:rsid w:val="00637061"/>
    <w:rsid w:val="006374D6"/>
    <w:rsid w:val="00637C2A"/>
    <w:rsid w:val="00641105"/>
    <w:rsid w:val="0064295A"/>
    <w:rsid w:val="00642A34"/>
    <w:rsid w:val="00643372"/>
    <w:rsid w:val="00643859"/>
    <w:rsid w:val="00644F2D"/>
    <w:rsid w:val="00645B70"/>
    <w:rsid w:val="00647444"/>
    <w:rsid w:val="0064774D"/>
    <w:rsid w:val="00647B74"/>
    <w:rsid w:val="00651BBE"/>
    <w:rsid w:val="00652008"/>
    <w:rsid w:val="00652480"/>
    <w:rsid w:val="00652BC7"/>
    <w:rsid w:val="00653D19"/>
    <w:rsid w:val="00653E07"/>
    <w:rsid w:val="0065498B"/>
    <w:rsid w:val="00654DB5"/>
    <w:rsid w:val="00654F40"/>
    <w:rsid w:val="0065613A"/>
    <w:rsid w:val="006568E1"/>
    <w:rsid w:val="006578E0"/>
    <w:rsid w:val="00657EA5"/>
    <w:rsid w:val="00657F72"/>
    <w:rsid w:val="00660462"/>
    <w:rsid w:val="00660859"/>
    <w:rsid w:val="006616A9"/>
    <w:rsid w:val="00661B6F"/>
    <w:rsid w:val="00662519"/>
    <w:rsid w:val="00664526"/>
    <w:rsid w:val="00664DF6"/>
    <w:rsid w:val="00666919"/>
    <w:rsid w:val="00667700"/>
    <w:rsid w:val="00667B4C"/>
    <w:rsid w:val="00670372"/>
    <w:rsid w:val="00670679"/>
    <w:rsid w:val="006712E6"/>
    <w:rsid w:val="00671415"/>
    <w:rsid w:val="006717C8"/>
    <w:rsid w:val="006719C8"/>
    <w:rsid w:val="00672D67"/>
    <w:rsid w:val="00673595"/>
    <w:rsid w:val="00674624"/>
    <w:rsid w:val="006746C9"/>
    <w:rsid w:val="00675227"/>
    <w:rsid w:val="006755CE"/>
    <w:rsid w:val="006766B0"/>
    <w:rsid w:val="00677581"/>
    <w:rsid w:val="006800BF"/>
    <w:rsid w:val="006800D5"/>
    <w:rsid w:val="00680337"/>
    <w:rsid w:val="0068054C"/>
    <w:rsid w:val="00681FD4"/>
    <w:rsid w:val="00682116"/>
    <w:rsid w:val="006847E4"/>
    <w:rsid w:val="00684C0E"/>
    <w:rsid w:val="0068551E"/>
    <w:rsid w:val="006856BB"/>
    <w:rsid w:val="00685B70"/>
    <w:rsid w:val="00685CB1"/>
    <w:rsid w:val="00685EF1"/>
    <w:rsid w:val="00686225"/>
    <w:rsid w:val="00686278"/>
    <w:rsid w:val="00686332"/>
    <w:rsid w:val="00686C47"/>
    <w:rsid w:val="00686FD2"/>
    <w:rsid w:val="006870F2"/>
    <w:rsid w:val="00687994"/>
    <w:rsid w:val="00687C56"/>
    <w:rsid w:val="0069039A"/>
    <w:rsid w:val="0069102F"/>
    <w:rsid w:val="00691FA2"/>
    <w:rsid w:val="00692423"/>
    <w:rsid w:val="0069284A"/>
    <w:rsid w:val="00692BC3"/>
    <w:rsid w:val="00692F78"/>
    <w:rsid w:val="0069352D"/>
    <w:rsid w:val="006939EE"/>
    <w:rsid w:val="00693DBE"/>
    <w:rsid w:val="00695278"/>
    <w:rsid w:val="00696A22"/>
    <w:rsid w:val="006970B7"/>
    <w:rsid w:val="0069712F"/>
    <w:rsid w:val="00697B7A"/>
    <w:rsid w:val="00697C2F"/>
    <w:rsid w:val="006A05B1"/>
    <w:rsid w:val="006A072E"/>
    <w:rsid w:val="006A1633"/>
    <w:rsid w:val="006A1ED7"/>
    <w:rsid w:val="006A2E70"/>
    <w:rsid w:val="006A3402"/>
    <w:rsid w:val="006A3E5F"/>
    <w:rsid w:val="006A41D7"/>
    <w:rsid w:val="006A55AD"/>
    <w:rsid w:val="006A5812"/>
    <w:rsid w:val="006A62B0"/>
    <w:rsid w:val="006A6856"/>
    <w:rsid w:val="006A6FD0"/>
    <w:rsid w:val="006A738B"/>
    <w:rsid w:val="006A745A"/>
    <w:rsid w:val="006B02AE"/>
    <w:rsid w:val="006B1D3E"/>
    <w:rsid w:val="006B1E6A"/>
    <w:rsid w:val="006B23D9"/>
    <w:rsid w:val="006B25CE"/>
    <w:rsid w:val="006B3BFF"/>
    <w:rsid w:val="006B4194"/>
    <w:rsid w:val="006B6273"/>
    <w:rsid w:val="006B6812"/>
    <w:rsid w:val="006B7054"/>
    <w:rsid w:val="006C01EC"/>
    <w:rsid w:val="006C0590"/>
    <w:rsid w:val="006C09B3"/>
    <w:rsid w:val="006C184C"/>
    <w:rsid w:val="006C1DB6"/>
    <w:rsid w:val="006C27BE"/>
    <w:rsid w:val="006C341F"/>
    <w:rsid w:val="006C34A7"/>
    <w:rsid w:val="006C34A9"/>
    <w:rsid w:val="006C36E0"/>
    <w:rsid w:val="006C3F11"/>
    <w:rsid w:val="006C5410"/>
    <w:rsid w:val="006C54F6"/>
    <w:rsid w:val="006C5546"/>
    <w:rsid w:val="006C61F0"/>
    <w:rsid w:val="006C6224"/>
    <w:rsid w:val="006C7559"/>
    <w:rsid w:val="006D013E"/>
    <w:rsid w:val="006D0E37"/>
    <w:rsid w:val="006D1070"/>
    <w:rsid w:val="006D2E7B"/>
    <w:rsid w:val="006D3F37"/>
    <w:rsid w:val="006D46BD"/>
    <w:rsid w:val="006D66C9"/>
    <w:rsid w:val="006D70D1"/>
    <w:rsid w:val="006D7A52"/>
    <w:rsid w:val="006D7DC3"/>
    <w:rsid w:val="006D7EE4"/>
    <w:rsid w:val="006E0183"/>
    <w:rsid w:val="006E0AF5"/>
    <w:rsid w:val="006E144F"/>
    <w:rsid w:val="006E1B1F"/>
    <w:rsid w:val="006E23DD"/>
    <w:rsid w:val="006E27AC"/>
    <w:rsid w:val="006E27BF"/>
    <w:rsid w:val="006E2945"/>
    <w:rsid w:val="006E3AE3"/>
    <w:rsid w:val="006E4041"/>
    <w:rsid w:val="006E456D"/>
    <w:rsid w:val="006E4A2C"/>
    <w:rsid w:val="006E4A3B"/>
    <w:rsid w:val="006E5761"/>
    <w:rsid w:val="006E5772"/>
    <w:rsid w:val="006E5F11"/>
    <w:rsid w:val="006E61A6"/>
    <w:rsid w:val="006E6517"/>
    <w:rsid w:val="006E680D"/>
    <w:rsid w:val="006E6A38"/>
    <w:rsid w:val="006E6FE7"/>
    <w:rsid w:val="006E7463"/>
    <w:rsid w:val="006E7529"/>
    <w:rsid w:val="006F0BC9"/>
    <w:rsid w:val="006F0D5F"/>
    <w:rsid w:val="006F185A"/>
    <w:rsid w:val="006F1EC8"/>
    <w:rsid w:val="006F2089"/>
    <w:rsid w:val="006F2263"/>
    <w:rsid w:val="006F36E6"/>
    <w:rsid w:val="006F3830"/>
    <w:rsid w:val="006F3E27"/>
    <w:rsid w:val="006F43AD"/>
    <w:rsid w:val="006F4AD7"/>
    <w:rsid w:val="006F4CBC"/>
    <w:rsid w:val="006F528D"/>
    <w:rsid w:val="006F536B"/>
    <w:rsid w:val="006F571F"/>
    <w:rsid w:val="006F5A02"/>
    <w:rsid w:val="006F6840"/>
    <w:rsid w:val="006F7762"/>
    <w:rsid w:val="006F7B4B"/>
    <w:rsid w:val="007006B3"/>
    <w:rsid w:val="00700BD0"/>
    <w:rsid w:val="00701218"/>
    <w:rsid w:val="007014D2"/>
    <w:rsid w:val="007024CF"/>
    <w:rsid w:val="007032FF"/>
    <w:rsid w:val="00703D4B"/>
    <w:rsid w:val="00703F0C"/>
    <w:rsid w:val="00704534"/>
    <w:rsid w:val="007048A8"/>
    <w:rsid w:val="00704F25"/>
    <w:rsid w:val="00705F4B"/>
    <w:rsid w:val="00706AB0"/>
    <w:rsid w:val="00706B64"/>
    <w:rsid w:val="00706BA3"/>
    <w:rsid w:val="00706DE2"/>
    <w:rsid w:val="00706E59"/>
    <w:rsid w:val="0070707F"/>
    <w:rsid w:val="00710A98"/>
    <w:rsid w:val="00710BA5"/>
    <w:rsid w:val="00712487"/>
    <w:rsid w:val="00713335"/>
    <w:rsid w:val="007133F7"/>
    <w:rsid w:val="0071376E"/>
    <w:rsid w:val="0071391E"/>
    <w:rsid w:val="00713C46"/>
    <w:rsid w:val="00713F66"/>
    <w:rsid w:val="0071440B"/>
    <w:rsid w:val="00714C77"/>
    <w:rsid w:val="00717319"/>
    <w:rsid w:val="007177FD"/>
    <w:rsid w:val="00717F44"/>
    <w:rsid w:val="007212A8"/>
    <w:rsid w:val="00721BCB"/>
    <w:rsid w:val="0072249A"/>
    <w:rsid w:val="00722A6F"/>
    <w:rsid w:val="00723EE3"/>
    <w:rsid w:val="007243F4"/>
    <w:rsid w:val="00724540"/>
    <w:rsid w:val="007249AC"/>
    <w:rsid w:val="00725884"/>
    <w:rsid w:val="007275D2"/>
    <w:rsid w:val="00727C96"/>
    <w:rsid w:val="00727D27"/>
    <w:rsid w:val="00727F8F"/>
    <w:rsid w:val="00730D50"/>
    <w:rsid w:val="00730DA6"/>
    <w:rsid w:val="00731580"/>
    <w:rsid w:val="007318FF"/>
    <w:rsid w:val="007333F6"/>
    <w:rsid w:val="00733D9D"/>
    <w:rsid w:val="00734336"/>
    <w:rsid w:val="00736069"/>
    <w:rsid w:val="007373BA"/>
    <w:rsid w:val="00737459"/>
    <w:rsid w:val="007406F0"/>
    <w:rsid w:val="0074078A"/>
    <w:rsid w:val="0074097E"/>
    <w:rsid w:val="00741322"/>
    <w:rsid w:val="00741B9B"/>
    <w:rsid w:val="007421E0"/>
    <w:rsid w:val="00743036"/>
    <w:rsid w:val="0074325B"/>
    <w:rsid w:val="0074375B"/>
    <w:rsid w:val="00743DE3"/>
    <w:rsid w:val="00744543"/>
    <w:rsid w:val="0074565A"/>
    <w:rsid w:val="00745B14"/>
    <w:rsid w:val="00745DFC"/>
    <w:rsid w:val="0074651C"/>
    <w:rsid w:val="00746E49"/>
    <w:rsid w:val="007474F4"/>
    <w:rsid w:val="007476B6"/>
    <w:rsid w:val="00747803"/>
    <w:rsid w:val="00747F0E"/>
    <w:rsid w:val="007504AE"/>
    <w:rsid w:val="00750B8F"/>
    <w:rsid w:val="00751AEF"/>
    <w:rsid w:val="00751F30"/>
    <w:rsid w:val="0075270C"/>
    <w:rsid w:val="007529A7"/>
    <w:rsid w:val="007537AA"/>
    <w:rsid w:val="00754720"/>
    <w:rsid w:val="0075488B"/>
    <w:rsid w:val="0075511C"/>
    <w:rsid w:val="007554C7"/>
    <w:rsid w:val="00756800"/>
    <w:rsid w:val="00756820"/>
    <w:rsid w:val="00756B26"/>
    <w:rsid w:val="00756CB1"/>
    <w:rsid w:val="007573F4"/>
    <w:rsid w:val="007608B8"/>
    <w:rsid w:val="007612BD"/>
    <w:rsid w:val="00761C4B"/>
    <w:rsid w:val="00761CD8"/>
    <w:rsid w:val="00762241"/>
    <w:rsid w:val="007623A5"/>
    <w:rsid w:val="007626B8"/>
    <w:rsid w:val="007627EC"/>
    <w:rsid w:val="0076289C"/>
    <w:rsid w:val="00764F6F"/>
    <w:rsid w:val="007657AC"/>
    <w:rsid w:val="00766059"/>
    <w:rsid w:val="007660EE"/>
    <w:rsid w:val="00767DC3"/>
    <w:rsid w:val="0077019D"/>
    <w:rsid w:val="007710F2"/>
    <w:rsid w:val="0077147C"/>
    <w:rsid w:val="007716FB"/>
    <w:rsid w:val="00772D61"/>
    <w:rsid w:val="007731E5"/>
    <w:rsid w:val="00774A77"/>
    <w:rsid w:val="0077583F"/>
    <w:rsid w:val="0077594C"/>
    <w:rsid w:val="0077746A"/>
    <w:rsid w:val="007774B8"/>
    <w:rsid w:val="007774E2"/>
    <w:rsid w:val="00780DBF"/>
    <w:rsid w:val="007816E5"/>
    <w:rsid w:val="00781CBB"/>
    <w:rsid w:val="00781D04"/>
    <w:rsid w:val="00781F6D"/>
    <w:rsid w:val="007833C7"/>
    <w:rsid w:val="00783D27"/>
    <w:rsid w:val="0078403B"/>
    <w:rsid w:val="0078486C"/>
    <w:rsid w:val="007853AD"/>
    <w:rsid w:val="00785414"/>
    <w:rsid w:val="00785838"/>
    <w:rsid w:val="00786BA9"/>
    <w:rsid w:val="00787B6C"/>
    <w:rsid w:val="00790524"/>
    <w:rsid w:val="007910C8"/>
    <w:rsid w:val="00791D96"/>
    <w:rsid w:val="0079269F"/>
    <w:rsid w:val="00792A8F"/>
    <w:rsid w:val="0079471F"/>
    <w:rsid w:val="00794787"/>
    <w:rsid w:val="0079524B"/>
    <w:rsid w:val="007957CA"/>
    <w:rsid w:val="00795E41"/>
    <w:rsid w:val="00795FBF"/>
    <w:rsid w:val="007972EC"/>
    <w:rsid w:val="007978E6"/>
    <w:rsid w:val="00797A45"/>
    <w:rsid w:val="007A1376"/>
    <w:rsid w:val="007A1603"/>
    <w:rsid w:val="007A16A1"/>
    <w:rsid w:val="007A18CB"/>
    <w:rsid w:val="007A232F"/>
    <w:rsid w:val="007A28F5"/>
    <w:rsid w:val="007A2A5E"/>
    <w:rsid w:val="007A2B77"/>
    <w:rsid w:val="007A2FC0"/>
    <w:rsid w:val="007A31B8"/>
    <w:rsid w:val="007A3601"/>
    <w:rsid w:val="007A3E80"/>
    <w:rsid w:val="007A4558"/>
    <w:rsid w:val="007A45DA"/>
    <w:rsid w:val="007A4A1F"/>
    <w:rsid w:val="007A519E"/>
    <w:rsid w:val="007A6CF9"/>
    <w:rsid w:val="007A77CC"/>
    <w:rsid w:val="007A7F6C"/>
    <w:rsid w:val="007B053C"/>
    <w:rsid w:val="007B0D1F"/>
    <w:rsid w:val="007B117C"/>
    <w:rsid w:val="007B1865"/>
    <w:rsid w:val="007B2171"/>
    <w:rsid w:val="007B2FFC"/>
    <w:rsid w:val="007B5F52"/>
    <w:rsid w:val="007B67FD"/>
    <w:rsid w:val="007B7915"/>
    <w:rsid w:val="007B7B4F"/>
    <w:rsid w:val="007C0110"/>
    <w:rsid w:val="007C0185"/>
    <w:rsid w:val="007C1171"/>
    <w:rsid w:val="007C1174"/>
    <w:rsid w:val="007C17CB"/>
    <w:rsid w:val="007C1873"/>
    <w:rsid w:val="007C2471"/>
    <w:rsid w:val="007C275B"/>
    <w:rsid w:val="007C2F6F"/>
    <w:rsid w:val="007C3404"/>
    <w:rsid w:val="007C35C3"/>
    <w:rsid w:val="007C3C9D"/>
    <w:rsid w:val="007C3FEA"/>
    <w:rsid w:val="007C3FFC"/>
    <w:rsid w:val="007C40F7"/>
    <w:rsid w:val="007C5A35"/>
    <w:rsid w:val="007C6F6A"/>
    <w:rsid w:val="007C79A1"/>
    <w:rsid w:val="007C7EB3"/>
    <w:rsid w:val="007D0579"/>
    <w:rsid w:val="007D08ED"/>
    <w:rsid w:val="007D101F"/>
    <w:rsid w:val="007D10BB"/>
    <w:rsid w:val="007D1676"/>
    <w:rsid w:val="007D1BE9"/>
    <w:rsid w:val="007D3273"/>
    <w:rsid w:val="007D3FE7"/>
    <w:rsid w:val="007D4691"/>
    <w:rsid w:val="007D488A"/>
    <w:rsid w:val="007D55A6"/>
    <w:rsid w:val="007D61BF"/>
    <w:rsid w:val="007D61D6"/>
    <w:rsid w:val="007D64E6"/>
    <w:rsid w:val="007D6AC2"/>
    <w:rsid w:val="007E0559"/>
    <w:rsid w:val="007E0928"/>
    <w:rsid w:val="007E133E"/>
    <w:rsid w:val="007E16B4"/>
    <w:rsid w:val="007E2ECB"/>
    <w:rsid w:val="007E320E"/>
    <w:rsid w:val="007E3FAD"/>
    <w:rsid w:val="007E4354"/>
    <w:rsid w:val="007E45DC"/>
    <w:rsid w:val="007E46DE"/>
    <w:rsid w:val="007E4BAB"/>
    <w:rsid w:val="007E5259"/>
    <w:rsid w:val="007E6049"/>
    <w:rsid w:val="007E7C7D"/>
    <w:rsid w:val="007F0642"/>
    <w:rsid w:val="007F0E97"/>
    <w:rsid w:val="007F102E"/>
    <w:rsid w:val="007F14B9"/>
    <w:rsid w:val="007F3033"/>
    <w:rsid w:val="007F3CF1"/>
    <w:rsid w:val="007F4032"/>
    <w:rsid w:val="007F4F24"/>
    <w:rsid w:val="007F5718"/>
    <w:rsid w:val="007F5D3E"/>
    <w:rsid w:val="007F6CDE"/>
    <w:rsid w:val="007F7E16"/>
    <w:rsid w:val="007F7EB0"/>
    <w:rsid w:val="008003B9"/>
    <w:rsid w:val="00800545"/>
    <w:rsid w:val="008011F0"/>
    <w:rsid w:val="0080125D"/>
    <w:rsid w:val="00801482"/>
    <w:rsid w:val="00801653"/>
    <w:rsid w:val="00801664"/>
    <w:rsid w:val="0080185E"/>
    <w:rsid w:val="0080290E"/>
    <w:rsid w:val="0080347F"/>
    <w:rsid w:val="0080352F"/>
    <w:rsid w:val="00803DD1"/>
    <w:rsid w:val="008040C7"/>
    <w:rsid w:val="00804257"/>
    <w:rsid w:val="0080447C"/>
    <w:rsid w:val="008057B4"/>
    <w:rsid w:val="008060EE"/>
    <w:rsid w:val="00806A20"/>
    <w:rsid w:val="0081048C"/>
    <w:rsid w:val="00810CDE"/>
    <w:rsid w:val="00812C12"/>
    <w:rsid w:val="00813F8A"/>
    <w:rsid w:val="008149D0"/>
    <w:rsid w:val="00815FDE"/>
    <w:rsid w:val="00816145"/>
    <w:rsid w:val="0081696F"/>
    <w:rsid w:val="008204A2"/>
    <w:rsid w:val="00820830"/>
    <w:rsid w:val="00821CC4"/>
    <w:rsid w:val="00822340"/>
    <w:rsid w:val="00822A7E"/>
    <w:rsid w:val="00822C96"/>
    <w:rsid w:val="00823103"/>
    <w:rsid w:val="00823117"/>
    <w:rsid w:val="00824256"/>
    <w:rsid w:val="0082434D"/>
    <w:rsid w:val="008245AB"/>
    <w:rsid w:val="008254E7"/>
    <w:rsid w:val="00825A31"/>
    <w:rsid w:val="00825E69"/>
    <w:rsid w:val="00826652"/>
    <w:rsid w:val="00826DEB"/>
    <w:rsid w:val="00830D40"/>
    <w:rsid w:val="00831A68"/>
    <w:rsid w:val="00831AC1"/>
    <w:rsid w:val="00831D89"/>
    <w:rsid w:val="00831E9E"/>
    <w:rsid w:val="00831EAE"/>
    <w:rsid w:val="0083548D"/>
    <w:rsid w:val="008358BA"/>
    <w:rsid w:val="00836336"/>
    <w:rsid w:val="00836789"/>
    <w:rsid w:val="008367B4"/>
    <w:rsid w:val="00836BF7"/>
    <w:rsid w:val="00837F52"/>
    <w:rsid w:val="008406E2"/>
    <w:rsid w:val="00840D16"/>
    <w:rsid w:val="00841E73"/>
    <w:rsid w:val="0084281A"/>
    <w:rsid w:val="00843023"/>
    <w:rsid w:val="0084327D"/>
    <w:rsid w:val="00843677"/>
    <w:rsid w:val="00843C80"/>
    <w:rsid w:val="00844003"/>
    <w:rsid w:val="008442F1"/>
    <w:rsid w:val="0084521A"/>
    <w:rsid w:val="00845478"/>
    <w:rsid w:val="008461F1"/>
    <w:rsid w:val="008463C7"/>
    <w:rsid w:val="00846717"/>
    <w:rsid w:val="00846742"/>
    <w:rsid w:val="00846D21"/>
    <w:rsid w:val="00846E1E"/>
    <w:rsid w:val="00850ABC"/>
    <w:rsid w:val="00850CDE"/>
    <w:rsid w:val="00851230"/>
    <w:rsid w:val="00851600"/>
    <w:rsid w:val="00851CC5"/>
    <w:rsid w:val="00852D97"/>
    <w:rsid w:val="00853295"/>
    <w:rsid w:val="00853A4A"/>
    <w:rsid w:val="00853B7F"/>
    <w:rsid w:val="00853E18"/>
    <w:rsid w:val="0085484F"/>
    <w:rsid w:val="00855099"/>
    <w:rsid w:val="008550A8"/>
    <w:rsid w:val="00855152"/>
    <w:rsid w:val="008556BD"/>
    <w:rsid w:val="00855CC7"/>
    <w:rsid w:val="00856AE2"/>
    <w:rsid w:val="00856CC2"/>
    <w:rsid w:val="00856DBE"/>
    <w:rsid w:val="00856EA1"/>
    <w:rsid w:val="0085702B"/>
    <w:rsid w:val="00857210"/>
    <w:rsid w:val="00857724"/>
    <w:rsid w:val="008578F4"/>
    <w:rsid w:val="00857A9C"/>
    <w:rsid w:val="00860F34"/>
    <w:rsid w:val="00861019"/>
    <w:rsid w:val="00862CED"/>
    <w:rsid w:val="008635BF"/>
    <w:rsid w:val="00863803"/>
    <w:rsid w:val="0086380B"/>
    <w:rsid w:val="008663CF"/>
    <w:rsid w:val="00866410"/>
    <w:rsid w:val="00866FBB"/>
    <w:rsid w:val="008671FE"/>
    <w:rsid w:val="00867603"/>
    <w:rsid w:val="00870438"/>
    <w:rsid w:val="00870C8D"/>
    <w:rsid w:val="00871165"/>
    <w:rsid w:val="008714D4"/>
    <w:rsid w:val="00871B10"/>
    <w:rsid w:val="00871D53"/>
    <w:rsid w:val="00871F2B"/>
    <w:rsid w:val="00872DF5"/>
    <w:rsid w:val="00873524"/>
    <w:rsid w:val="00873E46"/>
    <w:rsid w:val="0087468A"/>
    <w:rsid w:val="0087534B"/>
    <w:rsid w:val="00876948"/>
    <w:rsid w:val="00876B95"/>
    <w:rsid w:val="008773FD"/>
    <w:rsid w:val="0088096D"/>
    <w:rsid w:val="00881AD4"/>
    <w:rsid w:val="008826DF"/>
    <w:rsid w:val="00882CA9"/>
    <w:rsid w:val="00883635"/>
    <w:rsid w:val="00883E0C"/>
    <w:rsid w:val="00884679"/>
    <w:rsid w:val="00884A27"/>
    <w:rsid w:val="00884F03"/>
    <w:rsid w:val="00885CE0"/>
    <w:rsid w:val="00886471"/>
    <w:rsid w:val="00886B73"/>
    <w:rsid w:val="00887F12"/>
    <w:rsid w:val="00890857"/>
    <w:rsid w:val="00890F01"/>
    <w:rsid w:val="00891293"/>
    <w:rsid w:val="008914A1"/>
    <w:rsid w:val="00891754"/>
    <w:rsid w:val="00892ACC"/>
    <w:rsid w:val="0089310E"/>
    <w:rsid w:val="008933F2"/>
    <w:rsid w:val="008934BB"/>
    <w:rsid w:val="00893598"/>
    <w:rsid w:val="008936B9"/>
    <w:rsid w:val="00893FDE"/>
    <w:rsid w:val="00894032"/>
    <w:rsid w:val="008942BE"/>
    <w:rsid w:val="00894D4A"/>
    <w:rsid w:val="00894EEC"/>
    <w:rsid w:val="00895D10"/>
    <w:rsid w:val="00895F15"/>
    <w:rsid w:val="008974F2"/>
    <w:rsid w:val="00897B02"/>
    <w:rsid w:val="008A0425"/>
    <w:rsid w:val="008A05C5"/>
    <w:rsid w:val="008A05F1"/>
    <w:rsid w:val="008A1AC9"/>
    <w:rsid w:val="008A1F9D"/>
    <w:rsid w:val="008A28FE"/>
    <w:rsid w:val="008A2B7C"/>
    <w:rsid w:val="008A2DE4"/>
    <w:rsid w:val="008A37D9"/>
    <w:rsid w:val="008A3AA4"/>
    <w:rsid w:val="008A3F59"/>
    <w:rsid w:val="008A4DB1"/>
    <w:rsid w:val="008A4E4A"/>
    <w:rsid w:val="008A4E58"/>
    <w:rsid w:val="008A5393"/>
    <w:rsid w:val="008A5783"/>
    <w:rsid w:val="008A59A9"/>
    <w:rsid w:val="008A63D1"/>
    <w:rsid w:val="008A77E8"/>
    <w:rsid w:val="008A78C7"/>
    <w:rsid w:val="008B0283"/>
    <w:rsid w:val="008B0FAF"/>
    <w:rsid w:val="008B1191"/>
    <w:rsid w:val="008B1E93"/>
    <w:rsid w:val="008B480A"/>
    <w:rsid w:val="008B4CE6"/>
    <w:rsid w:val="008B57D8"/>
    <w:rsid w:val="008B5CCF"/>
    <w:rsid w:val="008B5D92"/>
    <w:rsid w:val="008B7994"/>
    <w:rsid w:val="008B7A6A"/>
    <w:rsid w:val="008B7F73"/>
    <w:rsid w:val="008C02F8"/>
    <w:rsid w:val="008C0F7C"/>
    <w:rsid w:val="008C1260"/>
    <w:rsid w:val="008C17FC"/>
    <w:rsid w:val="008C1EB5"/>
    <w:rsid w:val="008C3880"/>
    <w:rsid w:val="008C3A9F"/>
    <w:rsid w:val="008C4052"/>
    <w:rsid w:val="008C4D83"/>
    <w:rsid w:val="008C53B7"/>
    <w:rsid w:val="008C5C56"/>
    <w:rsid w:val="008C6269"/>
    <w:rsid w:val="008C6533"/>
    <w:rsid w:val="008C6613"/>
    <w:rsid w:val="008C6630"/>
    <w:rsid w:val="008C6B25"/>
    <w:rsid w:val="008C74EF"/>
    <w:rsid w:val="008C7692"/>
    <w:rsid w:val="008C7E3F"/>
    <w:rsid w:val="008D0243"/>
    <w:rsid w:val="008D275E"/>
    <w:rsid w:val="008D2B95"/>
    <w:rsid w:val="008D2C32"/>
    <w:rsid w:val="008D3947"/>
    <w:rsid w:val="008D3FBE"/>
    <w:rsid w:val="008D4BEE"/>
    <w:rsid w:val="008D564C"/>
    <w:rsid w:val="008D5756"/>
    <w:rsid w:val="008D5866"/>
    <w:rsid w:val="008D6293"/>
    <w:rsid w:val="008D7074"/>
    <w:rsid w:val="008D78C3"/>
    <w:rsid w:val="008D7A10"/>
    <w:rsid w:val="008E033C"/>
    <w:rsid w:val="008E03DB"/>
    <w:rsid w:val="008E2828"/>
    <w:rsid w:val="008E2898"/>
    <w:rsid w:val="008E2CF2"/>
    <w:rsid w:val="008E3C72"/>
    <w:rsid w:val="008E461E"/>
    <w:rsid w:val="008E4DC5"/>
    <w:rsid w:val="008E51E3"/>
    <w:rsid w:val="008E5697"/>
    <w:rsid w:val="008E6B3E"/>
    <w:rsid w:val="008E75A9"/>
    <w:rsid w:val="008F00BE"/>
    <w:rsid w:val="008F0711"/>
    <w:rsid w:val="008F1365"/>
    <w:rsid w:val="008F13DD"/>
    <w:rsid w:val="008F1AE4"/>
    <w:rsid w:val="008F1BAC"/>
    <w:rsid w:val="008F21ED"/>
    <w:rsid w:val="008F2506"/>
    <w:rsid w:val="008F3215"/>
    <w:rsid w:val="008F5009"/>
    <w:rsid w:val="008F53AB"/>
    <w:rsid w:val="008F570F"/>
    <w:rsid w:val="008F6224"/>
    <w:rsid w:val="008F6625"/>
    <w:rsid w:val="008F6855"/>
    <w:rsid w:val="008F7630"/>
    <w:rsid w:val="00900C2C"/>
    <w:rsid w:val="00902917"/>
    <w:rsid w:val="00903034"/>
    <w:rsid w:val="0090312F"/>
    <w:rsid w:val="009037AE"/>
    <w:rsid w:val="00904661"/>
    <w:rsid w:val="00904731"/>
    <w:rsid w:val="00904CF5"/>
    <w:rsid w:val="00905649"/>
    <w:rsid w:val="00905B02"/>
    <w:rsid w:val="00905DF1"/>
    <w:rsid w:val="00906416"/>
    <w:rsid w:val="00911EF7"/>
    <w:rsid w:val="00912343"/>
    <w:rsid w:val="00912761"/>
    <w:rsid w:val="00912BC5"/>
    <w:rsid w:val="009134CC"/>
    <w:rsid w:val="009143BA"/>
    <w:rsid w:val="00914478"/>
    <w:rsid w:val="0091474C"/>
    <w:rsid w:val="00914AC3"/>
    <w:rsid w:val="00914C8C"/>
    <w:rsid w:val="00914F2F"/>
    <w:rsid w:val="00914F8D"/>
    <w:rsid w:val="00914FF7"/>
    <w:rsid w:val="00915157"/>
    <w:rsid w:val="009154FE"/>
    <w:rsid w:val="00916385"/>
    <w:rsid w:val="009164C1"/>
    <w:rsid w:val="00917018"/>
    <w:rsid w:val="00917462"/>
    <w:rsid w:val="009175B8"/>
    <w:rsid w:val="00917CC8"/>
    <w:rsid w:val="00920473"/>
    <w:rsid w:val="00920D54"/>
    <w:rsid w:val="009210E1"/>
    <w:rsid w:val="009211DB"/>
    <w:rsid w:val="009215BF"/>
    <w:rsid w:val="009219C3"/>
    <w:rsid w:val="00922262"/>
    <w:rsid w:val="0092238D"/>
    <w:rsid w:val="00922890"/>
    <w:rsid w:val="009232C4"/>
    <w:rsid w:val="009235B8"/>
    <w:rsid w:val="00923C3E"/>
    <w:rsid w:val="00923F82"/>
    <w:rsid w:val="009241AD"/>
    <w:rsid w:val="0092431B"/>
    <w:rsid w:val="00924B05"/>
    <w:rsid w:val="00924DA5"/>
    <w:rsid w:val="009254F8"/>
    <w:rsid w:val="00925F5E"/>
    <w:rsid w:val="009268B1"/>
    <w:rsid w:val="00926B75"/>
    <w:rsid w:val="00926DC2"/>
    <w:rsid w:val="00926DC4"/>
    <w:rsid w:val="0092708F"/>
    <w:rsid w:val="00927D86"/>
    <w:rsid w:val="00930337"/>
    <w:rsid w:val="009306C5"/>
    <w:rsid w:val="00930DD2"/>
    <w:rsid w:val="00931BE5"/>
    <w:rsid w:val="00932423"/>
    <w:rsid w:val="0093260D"/>
    <w:rsid w:val="00932ECD"/>
    <w:rsid w:val="0093353A"/>
    <w:rsid w:val="00933707"/>
    <w:rsid w:val="00934CB3"/>
    <w:rsid w:val="009359E1"/>
    <w:rsid w:val="009361E5"/>
    <w:rsid w:val="00936885"/>
    <w:rsid w:val="00936FA6"/>
    <w:rsid w:val="00940620"/>
    <w:rsid w:val="00940A0D"/>
    <w:rsid w:val="0094178C"/>
    <w:rsid w:val="00941846"/>
    <w:rsid w:val="009420A7"/>
    <w:rsid w:val="009421BA"/>
    <w:rsid w:val="00942492"/>
    <w:rsid w:val="00942675"/>
    <w:rsid w:val="009428AF"/>
    <w:rsid w:val="00942CE3"/>
    <w:rsid w:val="009444F8"/>
    <w:rsid w:val="00944E59"/>
    <w:rsid w:val="00945062"/>
    <w:rsid w:val="00946B2F"/>
    <w:rsid w:val="00946C25"/>
    <w:rsid w:val="00946C2E"/>
    <w:rsid w:val="009478DD"/>
    <w:rsid w:val="00950552"/>
    <w:rsid w:val="00950843"/>
    <w:rsid w:val="00950940"/>
    <w:rsid w:val="00952368"/>
    <w:rsid w:val="00952E22"/>
    <w:rsid w:val="00953E97"/>
    <w:rsid w:val="009543F5"/>
    <w:rsid w:val="00954C06"/>
    <w:rsid w:val="0095522A"/>
    <w:rsid w:val="00955688"/>
    <w:rsid w:val="009557C8"/>
    <w:rsid w:val="0095586C"/>
    <w:rsid w:val="00955964"/>
    <w:rsid w:val="00955CBE"/>
    <w:rsid w:val="00956818"/>
    <w:rsid w:val="009572DA"/>
    <w:rsid w:val="0095761E"/>
    <w:rsid w:val="00957AEA"/>
    <w:rsid w:val="00957E3B"/>
    <w:rsid w:val="009602E0"/>
    <w:rsid w:val="00961B48"/>
    <w:rsid w:val="00961F67"/>
    <w:rsid w:val="009621C1"/>
    <w:rsid w:val="009632DE"/>
    <w:rsid w:val="00963311"/>
    <w:rsid w:val="00963774"/>
    <w:rsid w:val="00963974"/>
    <w:rsid w:val="009646BA"/>
    <w:rsid w:val="0096478E"/>
    <w:rsid w:val="00964D52"/>
    <w:rsid w:val="00966979"/>
    <w:rsid w:val="0096726D"/>
    <w:rsid w:val="00970267"/>
    <w:rsid w:val="009704DB"/>
    <w:rsid w:val="009706D8"/>
    <w:rsid w:val="00970B1D"/>
    <w:rsid w:val="00970B5C"/>
    <w:rsid w:val="00970E94"/>
    <w:rsid w:val="009713A1"/>
    <w:rsid w:val="009713E9"/>
    <w:rsid w:val="009716F1"/>
    <w:rsid w:val="0097185B"/>
    <w:rsid w:val="00971F58"/>
    <w:rsid w:val="00974F3F"/>
    <w:rsid w:val="00975D7F"/>
    <w:rsid w:val="00976117"/>
    <w:rsid w:val="009761E9"/>
    <w:rsid w:val="00976C80"/>
    <w:rsid w:val="0097787E"/>
    <w:rsid w:val="00977EBA"/>
    <w:rsid w:val="009800C7"/>
    <w:rsid w:val="009802A7"/>
    <w:rsid w:val="00980898"/>
    <w:rsid w:val="00980F2B"/>
    <w:rsid w:val="009811AF"/>
    <w:rsid w:val="009835AF"/>
    <w:rsid w:val="009837F1"/>
    <w:rsid w:val="00983D58"/>
    <w:rsid w:val="0098454F"/>
    <w:rsid w:val="0098581D"/>
    <w:rsid w:val="00985F9B"/>
    <w:rsid w:val="009862CA"/>
    <w:rsid w:val="00986D80"/>
    <w:rsid w:val="00986FDB"/>
    <w:rsid w:val="009874CB"/>
    <w:rsid w:val="00987766"/>
    <w:rsid w:val="00987F92"/>
    <w:rsid w:val="00990499"/>
    <w:rsid w:val="00990827"/>
    <w:rsid w:val="00991CF4"/>
    <w:rsid w:val="00992B80"/>
    <w:rsid w:val="00992D98"/>
    <w:rsid w:val="00993386"/>
    <w:rsid w:val="00993483"/>
    <w:rsid w:val="00993ABE"/>
    <w:rsid w:val="00993B38"/>
    <w:rsid w:val="00994985"/>
    <w:rsid w:val="00994A18"/>
    <w:rsid w:val="00994C44"/>
    <w:rsid w:val="00995612"/>
    <w:rsid w:val="00995928"/>
    <w:rsid w:val="00995E63"/>
    <w:rsid w:val="009967C7"/>
    <w:rsid w:val="00996944"/>
    <w:rsid w:val="009A066F"/>
    <w:rsid w:val="009A129F"/>
    <w:rsid w:val="009A183A"/>
    <w:rsid w:val="009A2072"/>
    <w:rsid w:val="009A2357"/>
    <w:rsid w:val="009A3615"/>
    <w:rsid w:val="009A3623"/>
    <w:rsid w:val="009A3699"/>
    <w:rsid w:val="009A3C97"/>
    <w:rsid w:val="009A42DF"/>
    <w:rsid w:val="009A44B4"/>
    <w:rsid w:val="009A4533"/>
    <w:rsid w:val="009A46A7"/>
    <w:rsid w:val="009A68ED"/>
    <w:rsid w:val="009A6E22"/>
    <w:rsid w:val="009A73A7"/>
    <w:rsid w:val="009A7CCA"/>
    <w:rsid w:val="009B0D3A"/>
    <w:rsid w:val="009B1BBA"/>
    <w:rsid w:val="009B2788"/>
    <w:rsid w:val="009B27CF"/>
    <w:rsid w:val="009B2A19"/>
    <w:rsid w:val="009B2F12"/>
    <w:rsid w:val="009B2F8F"/>
    <w:rsid w:val="009B4E68"/>
    <w:rsid w:val="009B5410"/>
    <w:rsid w:val="009B62FE"/>
    <w:rsid w:val="009B7C83"/>
    <w:rsid w:val="009C0189"/>
    <w:rsid w:val="009C05ED"/>
    <w:rsid w:val="009C09BC"/>
    <w:rsid w:val="009C1996"/>
    <w:rsid w:val="009C19D9"/>
    <w:rsid w:val="009C1A8E"/>
    <w:rsid w:val="009C2B41"/>
    <w:rsid w:val="009C3ED4"/>
    <w:rsid w:val="009C475F"/>
    <w:rsid w:val="009C502F"/>
    <w:rsid w:val="009C59DB"/>
    <w:rsid w:val="009C5EAA"/>
    <w:rsid w:val="009C5EC5"/>
    <w:rsid w:val="009C6F00"/>
    <w:rsid w:val="009C705F"/>
    <w:rsid w:val="009C70AE"/>
    <w:rsid w:val="009C74A4"/>
    <w:rsid w:val="009D037C"/>
    <w:rsid w:val="009D12A9"/>
    <w:rsid w:val="009D12C1"/>
    <w:rsid w:val="009D21F1"/>
    <w:rsid w:val="009D238C"/>
    <w:rsid w:val="009D2401"/>
    <w:rsid w:val="009D2F89"/>
    <w:rsid w:val="009D302B"/>
    <w:rsid w:val="009D370B"/>
    <w:rsid w:val="009D37B0"/>
    <w:rsid w:val="009D38A7"/>
    <w:rsid w:val="009D4138"/>
    <w:rsid w:val="009D5052"/>
    <w:rsid w:val="009D52CC"/>
    <w:rsid w:val="009D574F"/>
    <w:rsid w:val="009D5A2F"/>
    <w:rsid w:val="009D5E2B"/>
    <w:rsid w:val="009D6338"/>
    <w:rsid w:val="009D7D6E"/>
    <w:rsid w:val="009E00CB"/>
    <w:rsid w:val="009E05DD"/>
    <w:rsid w:val="009E1A5E"/>
    <w:rsid w:val="009E203A"/>
    <w:rsid w:val="009E21D9"/>
    <w:rsid w:val="009E2223"/>
    <w:rsid w:val="009E2746"/>
    <w:rsid w:val="009E6436"/>
    <w:rsid w:val="009E681E"/>
    <w:rsid w:val="009E6D12"/>
    <w:rsid w:val="009E6DA5"/>
    <w:rsid w:val="009E749A"/>
    <w:rsid w:val="009E7E0B"/>
    <w:rsid w:val="009F0034"/>
    <w:rsid w:val="009F0AEC"/>
    <w:rsid w:val="009F0BE0"/>
    <w:rsid w:val="009F2E7A"/>
    <w:rsid w:val="009F3351"/>
    <w:rsid w:val="009F43F6"/>
    <w:rsid w:val="009F4765"/>
    <w:rsid w:val="009F4CBC"/>
    <w:rsid w:val="009F4DC2"/>
    <w:rsid w:val="009F5667"/>
    <w:rsid w:val="009F6353"/>
    <w:rsid w:val="009F649A"/>
    <w:rsid w:val="009F6A7C"/>
    <w:rsid w:val="009F717C"/>
    <w:rsid w:val="009F75DE"/>
    <w:rsid w:val="009F77E1"/>
    <w:rsid w:val="009F7C35"/>
    <w:rsid w:val="00A0002A"/>
    <w:rsid w:val="00A00086"/>
    <w:rsid w:val="00A0179F"/>
    <w:rsid w:val="00A0190E"/>
    <w:rsid w:val="00A02630"/>
    <w:rsid w:val="00A02CD1"/>
    <w:rsid w:val="00A03131"/>
    <w:rsid w:val="00A03B21"/>
    <w:rsid w:val="00A0455C"/>
    <w:rsid w:val="00A04577"/>
    <w:rsid w:val="00A04CB0"/>
    <w:rsid w:val="00A04CB3"/>
    <w:rsid w:val="00A05324"/>
    <w:rsid w:val="00A055DD"/>
    <w:rsid w:val="00A058FA"/>
    <w:rsid w:val="00A064CE"/>
    <w:rsid w:val="00A06783"/>
    <w:rsid w:val="00A06D52"/>
    <w:rsid w:val="00A06F4E"/>
    <w:rsid w:val="00A076C9"/>
    <w:rsid w:val="00A100DD"/>
    <w:rsid w:val="00A1053F"/>
    <w:rsid w:val="00A108E7"/>
    <w:rsid w:val="00A111AA"/>
    <w:rsid w:val="00A11708"/>
    <w:rsid w:val="00A120A2"/>
    <w:rsid w:val="00A12868"/>
    <w:rsid w:val="00A12D6D"/>
    <w:rsid w:val="00A136FB"/>
    <w:rsid w:val="00A1416C"/>
    <w:rsid w:val="00A14918"/>
    <w:rsid w:val="00A149E4"/>
    <w:rsid w:val="00A14F1A"/>
    <w:rsid w:val="00A15353"/>
    <w:rsid w:val="00A1540E"/>
    <w:rsid w:val="00A1634D"/>
    <w:rsid w:val="00A173F7"/>
    <w:rsid w:val="00A17A50"/>
    <w:rsid w:val="00A20555"/>
    <w:rsid w:val="00A211F4"/>
    <w:rsid w:val="00A21714"/>
    <w:rsid w:val="00A21785"/>
    <w:rsid w:val="00A21E61"/>
    <w:rsid w:val="00A21EB8"/>
    <w:rsid w:val="00A2284B"/>
    <w:rsid w:val="00A23FE7"/>
    <w:rsid w:val="00A25323"/>
    <w:rsid w:val="00A25A92"/>
    <w:rsid w:val="00A25DB3"/>
    <w:rsid w:val="00A25F10"/>
    <w:rsid w:val="00A262B1"/>
    <w:rsid w:val="00A2646F"/>
    <w:rsid w:val="00A2670B"/>
    <w:rsid w:val="00A27F2A"/>
    <w:rsid w:val="00A3145F"/>
    <w:rsid w:val="00A31471"/>
    <w:rsid w:val="00A31A02"/>
    <w:rsid w:val="00A323C6"/>
    <w:rsid w:val="00A32FD6"/>
    <w:rsid w:val="00A332A0"/>
    <w:rsid w:val="00A33616"/>
    <w:rsid w:val="00A33B13"/>
    <w:rsid w:val="00A344B5"/>
    <w:rsid w:val="00A348CB"/>
    <w:rsid w:val="00A34926"/>
    <w:rsid w:val="00A351ED"/>
    <w:rsid w:val="00A360A9"/>
    <w:rsid w:val="00A370C0"/>
    <w:rsid w:val="00A372F8"/>
    <w:rsid w:val="00A37444"/>
    <w:rsid w:val="00A37509"/>
    <w:rsid w:val="00A37BAA"/>
    <w:rsid w:val="00A37E1F"/>
    <w:rsid w:val="00A37EEC"/>
    <w:rsid w:val="00A4046D"/>
    <w:rsid w:val="00A4062D"/>
    <w:rsid w:val="00A40818"/>
    <w:rsid w:val="00A40B80"/>
    <w:rsid w:val="00A44455"/>
    <w:rsid w:val="00A45EF2"/>
    <w:rsid w:val="00A46631"/>
    <w:rsid w:val="00A46CA4"/>
    <w:rsid w:val="00A47310"/>
    <w:rsid w:val="00A47D31"/>
    <w:rsid w:val="00A508D6"/>
    <w:rsid w:val="00A508EB"/>
    <w:rsid w:val="00A51A7E"/>
    <w:rsid w:val="00A52845"/>
    <w:rsid w:val="00A536B1"/>
    <w:rsid w:val="00A539C4"/>
    <w:rsid w:val="00A53BAF"/>
    <w:rsid w:val="00A54724"/>
    <w:rsid w:val="00A54738"/>
    <w:rsid w:val="00A55405"/>
    <w:rsid w:val="00A55B94"/>
    <w:rsid w:val="00A55BA7"/>
    <w:rsid w:val="00A56D68"/>
    <w:rsid w:val="00A56FEA"/>
    <w:rsid w:val="00A57AA5"/>
    <w:rsid w:val="00A60A50"/>
    <w:rsid w:val="00A60BF0"/>
    <w:rsid w:val="00A61138"/>
    <w:rsid w:val="00A615FF"/>
    <w:rsid w:val="00A6175C"/>
    <w:rsid w:val="00A618E0"/>
    <w:rsid w:val="00A6211D"/>
    <w:rsid w:val="00A62A0C"/>
    <w:rsid w:val="00A62A4C"/>
    <w:rsid w:val="00A62D40"/>
    <w:rsid w:val="00A63631"/>
    <w:rsid w:val="00A638E5"/>
    <w:rsid w:val="00A64942"/>
    <w:rsid w:val="00A649BB"/>
    <w:rsid w:val="00A6507E"/>
    <w:rsid w:val="00A65171"/>
    <w:rsid w:val="00A651C0"/>
    <w:rsid w:val="00A6544E"/>
    <w:rsid w:val="00A6548E"/>
    <w:rsid w:val="00A65B9F"/>
    <w:rsid w:val="00A65DC9"/>
    <w:rsid w:val="00A65DD7"/>
    <w:rsid w:val="00A65ECF"/>
    <w:rsid w:val="00A66536"/>
    <w:rsid w:val="00A6655C"/>
    <w:rsid w:val="00A66773"/>
    <w:rsid w:val="00A679B1"/>
    <w:rsid w:val="00A70457"/>
    <w:rsid w:val="00A708C5"/>
    <w:rsid w:val="00A71967"/>
    <w:rsid w:val="00A71FF1"/>
    <w:rsid w:val="00A72340"/>
    <w:rsid w:val="00A72AC4"/>
    <w:rsid w:val="00A72C5A"/>
    <w:rsid w:val="00A72D01"/>
    <w:rsid w:val="00A72E3C"/>
    <w:rsid w:val="00A737E7"/>
    <w:rsid w:val="00A73CEC"/>
    <w:rsid w:val="00A74278"/>
    <w:rsid w:val="00A74D66"/>
    <w:rsid w:val="00A74F6F"/>
    <w:rsid w:val="00A75C3F"/>
    <w:rsid w:val="00A76248"/>
    <w:rsid w:val="00A763C5"/>
    <w:rsid w:val="00A77379"/>
    <w:rsid w:val="00A779DE"/>
    <w:rsid w:val="00A77FF2"/>
    <w:rsid w:val="00A8016E"/>
    <w:rsid w:val="00A80C83"/>
    <w:rsid w:val="00A80FE0"/>
    <w:rsid w:val="00A812DD"/>
    <w:rsid w:val="00A815C7"/>
    <w:rsid w:val="00A81656"/>
    <w:rsid w:val="00A82081"/>
    <w:rsid w:val="00A8209D"/>
    <w:rsid w:val="00A82CF4"/>
    <w:rsid w:val="00A83122"/>
    <w:rsid w:val="00A83132"/>
    <w:rsid w:val="00A83237"/>
    <w:rsid w:val="00A83554"/>
    <w:rsid w:val="00A843EB"/>
    <w:rsid w:val="00A84BAD"/>
    <w:rsid w:val="00A856DC"/>
    <w:rsid w:val="00A85867"/>
    <w:rsid w:val="00A8588A"/>
    <w:rsid w:val="00A858C8"/>
    <w:rsid w:val="00A861B9"/>
    <w:rsid w:val="00A864AC"/>
    <w:rsid w:val="00A867BD"/>
    <w:rsid w:val="00A8693B"/>
    <w:rsid w:val="00A86C44"/>
    <w:rsid w:val="00A87B46"/>
    <w:rsid w:val="00A90013"/>
    <w:rsid w:val="00A90058"/>
    <w:rsid w:val="00A9084C"/>
    <w:rsid w:val="00A90EBE"/>
    <w:rsid w:val="00A912D6"/>
    <w:rsid w:val="00A915E6"/>
    <w:rsid w:val="00A918F0"/>
    <w:rsid w:val="00A91B92"/>
    <w:rsid w:val="00A9211E"/>
    <w:rsid w:val="00A92340"/>
    <w:rsid w:val="00A93298"/>
    <w:rsid w:val="00A94FBE"/>
    <w:rsid w:val="00A94FF6"/>
    <w:rsid w:val="00A9541E"/>
    <w:rsid w:val="00A958A2"/>
    <w:rsid w:val="00A95E60"/>
    <w:rsid w:val="00A96615"/>
    <w:rsid w:val="00AA0965"/>
    <w:rsid w:val="00AA1A5C"/>
    <w:rsid w:val="00AA3048"/>
    <w:rsid w:val="00AA3367"/>
    <w:rsid w:val="00AA34EC"/>
    <w:rsid w:val="00AA3693"/>
    <w:rsid w:val="00AA36F6"/>
    <w:rsid w:val="00AA3A64"/>
    <w:rsid w:val="00AA3E83"/>
    <w:rsid w:val="00AA436B"/>
    <w:rsid w:val="00AA43FF"/>
    <w:rsid w:val="00AA4BC8"/>
    <w:rsid w:val="00AA6209"/>
    <w:rsid w:val="00AA6E0D"/>
    <w:rsid w:val="00AA74AB"/>
    <w:rsid w:val="00AA7882"/>
    <w:rsid w:val="00AA7B02"/>
    <w:rsid w:val="00AA7E7F"/>
    <w:rsid w:val="00AB0D10"/>
    <w:rsid w:val="00AB0FE3"/>
    <w:rsid w:val="00AB1191"/>
    <w:rsid w:val="00AB15E5"/>
    <w:rsid w:val="00AB1E63"/>
    <w:rsid w:val="00AB28B7"/>
    <w:rsid w:val="00AB2993"/>
    <w:rsid w:val="00AB303D"/>
    <w:rsid w:val="00AB3184"/>
    <w:rsid w:val="00AB32E4"/>
    <w:rsid w:val="00AB32E7"/>
    <w:rsid w:val="00AB37C2"/>
    <w:rsid w:val="00AB3E89"/>
    <w:rsid w:val="00AB43CF"/>
    <w:rsid w:val="00AB4776"/>
    <w:rsid w:val="00AB4A23"/>
    <w:rsid w:val="00AB514B"/>
    <w:rsid w:val="00AB66C9"/>
    <w:rsid w:val="00AB6C5E"/>
    <w:rsid w:val="00AB7262"/>
    <w:rsid w:val="00AC0085"/>
    <w:rsid w:val="00AC103E"/>
    <w:rsid w:val="00AC2045"/>
    <w:rsid w:val="00AC2728"/>
    <w:rsid w:val="00AC3BA5"/>
    <w:rsid w:val="00AC3CF3"/>
    <w:rsid w:val="00AC4BA4"/>
    <w:rsid w:val="00AC4C6F"/>
    <w:rsid w:val="00AC4F86"/>
    <w:rsid w:val="00AC565D"/>
    <w:rsid w:val="00AC5F10"/>
    <w:rsid w:val="00AC637C"/>
    <w:rsid w:val="00AC63BD"/>
    <w:rsid w:val="00AC6EAC"/>
    <w:rsid w:val="00AC6FD5"/>
    <w:rsid w:val="00AC715E"/>
    <w:rsid w:val="00AC76A0"/>
    <w:rsid w:val="00AD154A"/>
    <w:rsid w:val="00AD15AE"/>
    <w:rsid w:val="00AD1999"/>
    <w:rsid w:val="00AD1BAA"/>
    <w:rsid w:val="00AD1D0E"/>
    <w:rsid w:val="00AD24AF"/>
    <w:rsid w:val="00AD24B6"/>
    <w:rsid w:val="00AD32D3"/>
    <w:rsid w:val="00AD33AC"/>
    <w:rsid w:val="00AD3802"/>
    <w:rsid w:val="00AD5036"/>
    <w:rsid w:val="00AD577F"/>
    <w:rsid w:val="00AD5BB1"/>
    <w:rsid w:val="00AD5D45"/>
    <w:rsid w:val="00AD6B7F"/>
    <w:rsid w:val="00AD6C02"/>
    <w:rsid w:val="00AD6D01"/>
    <w:rsid w:val="00AD6EC8"/>
    <w:rsid w:val="00AD7E71"/>
    <w:rsid w:val="00AE0ECC"/>
    <w:rsid w:val="00AE1A45"/>
    <w:rsid w:val="00AE1AB5"/>
    <w:rsid w:val="00AE1E89"/>
    <w:rsid w:val="00AE22EA"/>
    <w:rsid w:val="00AE35A1"/>
    <w:rsid w:val="00AE3634"/>
    <w:rsid w:val="00AE36C2"/>
    <w:rsid w:val="00AE5A37"/>
    <w:rsid w:val="00AE66AE"/>
    <w:rsid w:val="00AE6756"/>
    <w:rsid w:val="00AE6A58"/>
    <w:rsid w:val="00AE7038"/>
    <w:rsid w:val="00AE7CC8"/>
    <w:rsid w:val="00AE7CE5"/>
    <w:rsid w:val="00AE7FFD"/>
    <w:rsid w:val="00AF026A"/>
    <w:rsid w:val="00AF1933"/>
    <w:rsid w:val="00AF1A84"/>
    <w:rsid w:val="00AF2004"/>
    <w:rsid w:val="00AF2485"/>
    <w:rsid w:val="00AF24AC"/>
    <w:rsid w:val="00AF2514"/>
    <w:rsid w:val="00AF259D"/>
    <w:rsid w:val="00AF2FFE"/>
    <w:rsid w:val="00AF37B8"/>
    <w:rsid w:val="00AF38BD"/>
    <w:rsid w:val="00AF3C04"/>
    <w:rsid w:val="00AF4E3F"/>
    <w:rsid w:val="00AF5E55"/>
    <w:rsid w:val="00AF5F20"/>
    <w:rsid w:val="00B0033B"/>
    <w:rsid w:val="00B00D88"/>
    <w:rsid w:val="00B00E55"/>
    <w:rsid w:val="00B00F8F"/>
    <w:rsid w:val="00B0263F"/>
    <w:rsid w:val="00B03095"/>
    <w:rsid w:val="00B03355"/>
    <w:rsid w:val="00B033DE"/>
    <w:rsid w:val="00B03C23"/>
    <w:rsid w:val="00B0547D"/>
    <w:rsid w:val="00B05687"/>
    <w:rsid w:val="00B0642D"/>
    <w:rsid w:val="00B0696A"/>
    <w:rsid w:val="00B06D87"/>
    <w:rsid w:val="00B07684"/>
    <w:rsid w:val="00B1060D"/>
    <w:rsid w:val="00B10CFE"/>
    <w:rsid w:val="00B11B57"/>
    <w:rsid w:val="00B11C51"/>
    <w:rsid w:val="00B11FA3"/>
    <w:rsid w:val="00B12AE8"/>
    <w:rsid w:val="00B12B08"/>
    <w:rsid w:val="00B12BB3"/>
    <w:rsid w:val="00B13455"/>
    <w:rsid w:val="00B13D7B"/>
    <w:rsid w:val="00B13FA2"/>
    <w:rsid w:val="00B147B9"/>
    <w:rsid w:val="00B148D9"/>
    <w:rsid w:val="00B160DF"/>
    <w:rsid w:val="00B169F8"/>
    <w:rsid w:val="00B20887"/>
    <w:rsid w:val="00B21415"/>
    <w:rsid w:val="00B2164F"/>
    <w:rsid w:val="00B21C1E"/>
    <w:rsid w:val="00B21D11"/>
    <w:rsid w:val="00B21D93"/>
    <w:rsid w:val="00B223B5"/>
    <w:rsid w:val="00B22715"/>
    <w:rsid w:val="00B2323A"/>
    <w:rsid w:val="00B23B41"/>
    <w:rsid w:val="00B23BDB"/>
    <w:rsid w:val="00B2402A"/>
    <w:rsid w:val="00B24299"/>
    <w:rsid w:val="00B24708"/>
    <w:rsid w:val="00B24D40"/>
    <w:rsid w:val="00B24E3A"/>
    <w:rsid w:val="00B2507C"/>
    <w:rsid w:val="00B25E29"/>
    <w:rsid w:val="00B2625C"/>
    <w:rsid w:val="00B2659E"/>
    <w:rsid w:val="00B27AE0"/>
    <w:rsid w:val="00B27C74"/>
    <w:rsid w:val="00B30733"/>
    <w:rsid w:val="00B30840"/>
    <w:rsid w:val="00B31229"/>
    <w:rsid w:val="00B312B5"/>
    <w:rsid w:val="00B31417"/>
    <w:rsid w:val="00B31BD0"/>
    <w:rsid w:val="00B31FAD"/>
    <w:rsid w:val="00B32280"/>
    <w:rsid w:val="00B33101"/>
    <w:rsid w:val="00B3368F"/>
    <w:rsid w:val="00B33B8C"/>
    <w:rsid w:val="00B33F65"/>
    <w:rsid w:val="00B34C75"/>
    <w:rsid w:val="00B3569B"/>
    <w:rsid w:val="00B35AC3"/>
    <w:rsid w:val="00B35FDA"/>
    <w:rsid w:val="00B36536"/>
    <w:rsid w:val="00B36B2A"/>
    <w:rsid w:val="00B37BC6"/>
    <w:rsid w:val="00B37C26"/>
    <w:rsid w:val="00B37ECA"/>
    <w:rsid w:val="00B40287"/>
    <w:rsid w:val="00B409E5"/>
    <w:rsid w:val="00B40FEB"/>
    <w:rsid w:val="00B410AD"/>
    <w:rsid w:val="00B41185"/>
    <w:rsid w:val="00B4229B"/>
    <w:rsid w:val="00B425BC"/>
    <w:rsid w:val="00B42CD5"/>
    <w:rsid w:val="00B44467"/>
    <w:rsid w:val="00B44ACF"/>
    <w:rsid w:val="00B44BCD"/>
    <w:rsid w:val="00B45718"/>
    <w:rsid w:val="00B45AB2"/>
    <w:rsid w:val="00B45F6C"/>
    <w:rsid w:val="00B460EC"/>
    <w:rsid w:val="00B46E13"/>
    <w:rsid w:val="00B512AB"/>
    <w:rsid w:val="00B5182C"/>
    <w:rsid w:val="00B52BF0"/>
    <w:rsid w:val="00B52DD2"/>
    <w:rsid w:val="00B52E3B"/>
    <w:rsid w:val="00B53ED6"/>
    <w:rsid w:val="00B53F47"/>
    <w:rsid w:val="00B5433C"/>
    <w:rsid w:val="00B54C8B"/>
    <w:rsid w:val="00B55254"/>
    <w:rsid w:val="00B563A8"/>
    <w:rsid w:val="00B571C2"/>
    <w:rsid w:val="00B577F4"/>
    <w:rsid w:val="00B57D06"/>
    <w:rsid w:val="00B57E79"/>
    <w:rsid w:val="00B61350"/>
    <w:rsid w:val="00B61435"/>
    <w:rsid w:val="00B61458"/>
    <w:rsid w:val="00B6227E"/>
    <w:rsid w:val="00B625D9"/>
    <w:rsid w:val="00B63271"/>
    <w:rsid w:val="00B6344C"/>
    <w:rsid w:val="00B63485"/>
    <w:rsid w:val="00B63650"/>
    <w:rsid w:val="00B645E1"/>
    <w:rsid w:val="00B64EBC"/>
    <w:rsid w:val="00B64EC4"/>
    <w:rsid w:val="00B674A1"/>
    <w:rsid w:val="00B67990"/>
    <w:rsid w:val="00B67F23"/>
    <w:rsid w:val="00B702B2"/>
    <w:rsid w:val="00B702E7"/>
    <w:rsid w:val="00B715CD"/>
    <w:rsid w:val="00B720A9"/>
    <w:rsid w:val="00B72C24"/>
    <w:rsid w:val="00B72CDC"/>
    <w:rsid w:val="00B72E67"/>
    <w:rsid w:val="00B7316A"/>
    <w:rsid w:val="00B7430E"/>
    <w:rsid w:val="00B746E6"/>
    <w:rsid w:val="00B7584A"/>
    <w:rsid w:val="00B758A7"/>
    <w:rsid w:val="00B75A79"/>
    <w:rsid w:val="00B75EB2"/>
    <w:rsid w:val="00B76754"/>
    <w:rsid w:val="00B769C8"/>
    <w:rsid w:val="00B77272"/>
    <w:rsid w:val="00B77B01"/>
    <w:rsid w:val="00B77E90"/>
    <w:rsid w:val="00B805AA"/>
    <w:rsid w:val="00B81D2E"/>
    <w:rsid w:val="00B82352"/>
    <w:rsid w:val="00B825BD"/>
    <w:rsid w:val="00B82B6E"/>
    <w:rsid w:val="00B835C5"/>
    <w:rsid w:val="00B837CE"/>
    <w:rsid w:val="00B83BDB"/>
    <w:rsid w:val="00B8588E"/>
    <w:rsid w:val="00B85A87"/>
    <w:rsid w:val="00B85FD2"/>
    <w:rsid w:val="00B864F2"/>
    <w:rsid w:val="00B866B5"/>
    <w:rsid w:val="00B86ADB"/>
    <w:rsid w:val="00B86AFC"/>
    <w:rsid w:val="00B86CE4"/>
    <w:rsid w:val="00B8703E"/>
    <w:rsid w:val="00B8742C"/>
    <w:rsid w:val="00B9135D"/>
    <w:rsid w:val="00B91491"/>
    <w:rsid w:val="00B92781"/>
    <w:rsid w:val="00B943F7"/>
    <w:rsid w:val="00B953C1"/>
    <w:rsid w:val="00B9577D"/>
    <w:rsid w:val="00B96816"/>
    <w:rsid w:val="00B96EB7"/>
    <w:rsid w:val="00B970BD"/>
    <w:rsid w:val="00B97230"/>
    <w:rsid w:val="00B97512"/>
    <w:rsid w:val="00B97D32"/>
    <w:rsid w:val="00B97E43"/>
    <w:rsid w:val="00BA04BE"/>
    <w:rsid w:val="00BA06C2"/>
    <w:rsid w:val="00BA07C2"/>
    <w:rsid w:val="00BA08BC"/>
    <w:rsid w:val="00BA0AF2"/>
    <w:rsid w:val="00BA0DA9"/>
    <w:rsid w:val="00BA1CD6"/>
    <w:rsid w:val="00BA1F94"/>
    <w:rsid w:val="00BA2947"/>
    <w:rsid w:val="00BA2D24"/>
    <w:rsid w:val="00BA2E1C"/>
    <w:rsid w:val="00BA31B5"/>
    <w:rsid w:val="00BA435D"/>
    <w:rsid w:val="00BA4C81"/>
    <w:rsid w:val="00BA4C92"/>
    <w:rsid w:val="00BA4D9F"/>
    <w:rsid w:val="00BA5953"/>
    <w:rsid w:val="00BA5EF7"/>
    <w:rsid w:val="00BA6D1E"/>
    <w:rsid w:val="00BA738D"/>
    <w:rsid w:val="00BA73B4"/>
    <w:rsid w:val="00BA7C54"/>
    <w:rsid w:val="00BA7F35"/>
    <w:rsid w:val="00BB0534"/>
    <w:rsid w:val="00BB1414"/>
    <w:rsid w:val="00BB1CFD"/>
    <w:rsid w:val="00BB2378"/>
    <w:rsid w:val="00BB2592"/>
    <w:rsid w:val="00BB2760"/>
    <w:rsid w:val="00BB2825"/>
    <w:rsid w:val="00BB2DB6"/>
    <w:rsid w:val="00BB3EFA"/>
    <w:rsid w:val="00BC00AE"/>
    <w:rsid w:val="00BC0293"/>
    <w:rsid w:val="00BC0529"/>
    <w:rsid w:val="00BC099D"/>
    <w:rsid w:val="00BC18EF"/>
    <w:rsid w:val="00BC219B"/>
    <w:rsid w:val="00BC30C7"/>
    <w:rsid w:val="00BC348F"/>
    <w:rsid w:val="00BC3791"/>
    <w:rsid w:val="00BC3E2E"/>
    <w:rsid w:val="00BC4656"/>
    <w:rsid w:val="00BC4A64"/>
    <w:rsid w:val="00BC5654"/>
    <w:rsid w:val="00BC5E1B"/>
    <w:rsid w:val="00BC63F4"/>
    <w:rsid w:val="00BC698D"/>
    <w:rsid w:val="00BC71FA"/>
    <w:rsid w:val="00BC73C9"/>
    <w:rsid w:val="00BC7974"/>
    <w:rsid w:val="00BC7DA4"/>
    <w:rsid w:val="00BD09CB"/>
    <w:rsid w:val="00BD0AC0"/>
    <w:rsid w:val="00BD0C58"/>
    <w:rsid w:val="00BD1CDF"/>
    <w:rsid w:val="00BD1F93"/>
    <w:rsid w:val="00BD24E2"/>
    <w:rsid w:val="00BD2ACB"/>
    <w:rsid w:val="00BD2C5A"/>
    <w:rsid w:val="00BD2E6A"/>
    <w:rsid w:val="00BD3A00"/>
    <w:rsid w:val="00BD4195"/>
    <w:rsid w:val="00BD4D30"/>
    <w:rsid w:val="00BD4DE8"/>
    <w:rsid w:val="00BD50C7"/>
    <w:rsid w:val="00BD52B3"/>
    <w:rsid w:val="00BD6468"/>
    <w:rsid w:val="00BD64E1"/>
    <w:rsid w:val="00BD6592"/>
    <w:rsid w:val="00BD691A"/>
    <w:rsid w:val="00BD6D53"/>
    <w:rsid w:val="00BD7966"/>
    <w:rsid w:val="00BD7DA3"/>
    <w:rsid w:val="00BE0006"/>
    <w:rsid w:val="00BE05F5"/>
    <w:rsid w:val="00BE0EF0"/>
    <w:rsid w:val="00BE169F"/>
    <w:rsid w:val="00BE215F"/>
    <w:rsid w:val="00BE2456"/>
    <w:rsid w:val="00BE26DC"/>
    <w:rsid w:val="00BE275F"/>
    <w:rsid w:val="00BE2E3A"/>
    <w:rsid w:val="00BE36CB"/>
    <w:rsid w:val="00BE3D1B"/>
    <w:rsid w:val="00BE4B76"/>
    <w:rsid w:val="00BE4D12"/>
    <w:rsid w:val="00BE4D5F"/>
    <w:rsid w:val="00BE54EB"/>
    <w:rsid w:val="00BE58DC"/>
    <w:rsid w:val="00BE5D17"/>
    <w:rsid w:val="00BE5F02"/>
    <w:rsid w:val="00BE657E"/>
    <w:rsid w:val="00BE6591"/>
    <w:rsid w:val="00BE69AD"/>
    <w:rsid w:val="00BE719D"/>
    <w:rsid w:val="00BE75B7"/>
    <w:rsid w:val="00BE7C96"/>
    <w:rsid w:val="00BF06A3"/>
    <w:rsid w:val="00BF1307"/>
    <w:rsid w:val="00BF1482"/>
    <w:rsid w:val="00BF1B46"/>
    <w:rsid w:val="00BF1FA3"/>
    <w:rsid w:val="00BF200F"/>
    <w:rsid w:val="00BF3906"/>
    <w:rsid w:val="00BF39B1"/>
    <w:rsid w:val="00BF4241"/>
    <w:rsid w:val="00BF5901"/>
    <w:rsid w:val="00BF5B1D"/>
    <w:rsid w:val="00BF5B4F"/>
    <w:rsid w:val="00BF6B33"/>
    <w:rsid w:val="00BF742A"/>
    <w:rsid w:val="00BF7D2A"/>
    <w:rsid w:val="00C0009A"/>
    <w:rsid w:val="00C002F4"/>
    <w:rsid w:val="00C00660"/>
    <w:rsid w:val="00C01584"/>
    <w:rsid w:val="00C01888"/>
    <w:rsid w:val="00C01FD5"/>
    <w:rsid w:val="00C0287A"/>
    <w:rsid w:val="00C033C8"/>
    <w:rsid w:val="00C047CD"/>
    <w:rsid w:val="00C053B4"/>
    <w:rsid w:val="00C055BC"/>
    <w:rsid w:val="00C0600C"/>
    <w:rsid w:val="00C06A20"/>
    <w:rsid w:val="00C06C1D"/>
    <w:rsid w:val="00C1028A"/>
    <w:rsid w:val="00C108BA"/>
    <w:rsid w:val="00C109C9"/>
    <w:rsid w:val="00C11886"/>
    <w:rsid w:val="00C119AA"/>
    <w:rsid w:val="00C119D0"/>
    <w:rsid w:val="00C123EE"/>
    <w:rsid w:val="00C12867"/>
    <w:rsid w:val="00C13FA2"/>
    <w:rsid w:val="00C14732"/>
    <w:rsid w:val="00C147DB"/>
    <w:rsid w:val="00C14BDD"/>
    <w:rsid w:val="00C15667"/>
    <w:rsid w:val="00C160E5"/>
    <w:rsid w:val="00C16F35"/>
    <w:rsid w:val="00C17392"/>
    <w:rsid w:val="00C20098"/>
    <w:rsid w:val="00C207F6"/>
    <w:rsid w:val="00C207F7"/>
    <w:rsid w:val="00C20854"/>
    <w:rsid w:val="00C20C1F"/>
    <w:rsid w:val="00C21671"/>
    <w:rsid w:val="00C21BDD"/>
    <w:rsid w:val="00C22D60"/>
    <w:rsid w:val="00C22E6E"/>
    <w:rsid w:val="00C230D3"/>
    <w:rsid w:val="00C24E58"/>
    <w:rsid w:val="00C257CB"/>
    <w:rsid w:val="00C25DDC"/>
    <w:rsid w:val="00C25E7D"/>
    <w:rsid w:val="00C26019"/>
    <w:rsid w:val="00C26460"/>
    <w:rsid w:val="00C26588"/>
    <w:rsid w:val="00C26676"/>
    <w:rsid w:val="00C26B5F"/>
    <w:rsid w:val="00C2712C"/>
    <w:rsid w:val="00C2755C"/>
    <w:rsid w:val="00C27FE0"/>
    <w:rsid w:val="00C30145"/>
    <w:rsid w:val="00C30D7C"/>
    <w:rsid w:val="00C31338"/>
    <w:rsid w:val="00C31737"/>
    <w:rsid w:val="00C31DA0"/>
    <w:rsid w:val="00C3208B"/>
    <w:rsid w:val="00C328C4"/>
    <w:rsid w:val="00C33EB2"/>
    <w:rsid w:val="00C33F4B"/>
    <w:rsid w:val="00C34A87"/>
    <w:rsid w:val="00C34DE0"/>
    <w:rsid w:val="00C34FEA"/>
    <w:rsid w:val="00C355B9"/>
    <w:rsid w:val="00C35C4C"/>
    <w:rsid w:val="00C364D8"/>
    <w:rsid w:val="00C37DA4"/>
    <w:rsid w:val="00C37E4A"/>
    <w:rsid w:val="00C404EA"/>
    <w:rsid w:val="00C405A6"/>
    <w:rsid w:val="00C40FF6"/>
    <w:rsid w:val="00C41C05"/>
    <w:rsid w:val="00C42A57"/>
    <w:rsid w:val="00C45343"/>
    <w:rsid w:val="00C45F8C"/>
    <w:rsid w:val="00C4708C"/>
    <w:rsid w:val="00C519AC"/>
    <w:rsid w:val="00C52772"/>
    <w:rsid w:val="00C52E3F"/>
    <w:rsid w:val="00C52E81"/>
    <w:rsid w:val="00C5343B"/>
    <w:rsid w:val="00C53A4B"/>
    <w:rsid w:val="00C54420"/>
    <w:rsid w:val="00C54663"/>
    <w:rsid w:val="00C55952"/>
    <w:rsid w:val="00C563E9"/>
    <w:rsid w:val="00C5653C"/>
    <w:rsid w:val="00C567F7"/>
    <w:rsid w:val="00C56FAC"/>
    <w:rsid w:val="00C57AAE"/>
    <w:rsid w:val="00C6053A"/>
    <w:rsid w:val="00C609A5"/>
    <w:rsid w:val="00C612A4"/>
    <w:rsid w:val="00C62129"/>
    <w:rsid w:val="00C6213D"/>
    <w:rsid w:val="00C6264B"/>
    <w:rsid w:val="00C63C18"/>
    <w:rsid w:val="00C64B0E"/>
    <w:rsid w:val="00C64BBC"/>
    <w:rsid w:val="00C653FD"/>
    <w:rsid w:val="00C65A96"/>
    <w:rsid w:val="00C65C90"/>
    <w:rsid w:val="00C660F4"/>
    <w:rsid w:val="00C66626"/>
    <w:rsid w:val="00C66905"/>
    <w:rsid w:val="00C66B61"/>
    <w:rsid w:val="00C67FB0"/>
    <w:rsid w:val="00C7012C"/>
    <w:rsid w:val="00C70C39"/>
    <w:rsid w:val="00C70C58"/>
    <w:rsid w:val="00C70EE3"/>
    <w:rsid w:val="00C7148D"/>
    <w:rsid w:val="00C72258"/>
    <w:rsid w:val="00C731AB"/>
    <w:rsid w:val="00C7481F"/>
    <w:rsid w:val="00C74964"/>
    <w:rsid w:val="00C74A25"/>
    <w:rsid w:val="00C74B50"/>
    <w:rsid w:val="00C74CF7"/>
    <w:rsid w:val="00C75BD1"/>
    <w:rsid w:val="00C760E3"/>
    <w:rsid w:val="00C764D8"/>
    <w:rsid w:val="00C7693A"/>
    <w:rsid w:val="00C76AF7"/>
    <w:rsid w:val="00C76BAD"/>
    <w:rsid w:val="00C76C85"/>
    <w:rsid w:val="00C77073"/>
    <w:rsid w:val="00C77530"/>
    <w:rsid w:val="00C77C0B"/>
    <w:rsid w:val="00C77E2A"/>
    <w:rsid w:val="00C80B35"/>
    <w:rsid w:val="00C80C8F"/>
    <w:rsid w:val="00C8198E"/>
    <w:rsid w:val="00C83F3C"/>
    <w:rsid w:val="00C848EA"/>
    <w:rsid w:val="00C84A04"/>
    <w:rsid w:val="00C85E5D"/>
    <w:rsid w:val="00C869B3"/>
    <w:rsid w:val="00C87587"/>
    <w:rsid w:val="00C87DBE"/>
    <w:rsid w:val="00C90765"/>
    <w:rsid w:val="00C90927"/>
    <w:rsid w:val="00C90A19"/>
    <w:rsid w:val="00C91F14"/>
    <w:rsid w:val="00C921B2"/>
    <w:rsid w:val="00C92B49"/>
    <w:rsid w:val="00C9301F"/>
    <w:rsid w:val="00C93B3D"/>
    <w:rsid w:val="00C9467A"/>
    <w:rsid w:val="00C95179"/>
    <w:rsid w:val="00C955AB"/>
    <w:rsid w:val="00C95DAF"/>
    <w:rsid w:val="00C96019"/>
    <w:rsid w:val="00C96E2F"/>
    <w:rsid w:val="00C97209"/>
    <w:rsid w:val="00CA1745"/>
    <w:rsid w:val="00CA25F7"/>
    <w:rsid w:val="00CA2ED5"/>
    <w:rsid w:val="00CA31EA"/>
    <w:rsid w:val="00CA3524"/>
    <w:rsid w:val="00CA3960"/>
    <w:rsid w:val="00CA3C79"/>
    <w:rsid w:val="00CA4CF5"/>
    <w:rsid w:val="00CA52B0"/>
    <w:rsid w:val="00CA5411"/>
    <w:rsid w:val="00CA55A7"/>
    <w:rsid w:val="00CA5A35"/>
    <w:rsid w:val="00CA5A55"/>
    <w:rsid w:val="00CA5C26"/>
    <w:rsid w:val="00CA5D37"/>
    <w:rsid w:val="00CA5EA2"/>
    <w:rsid w:val="00CA642D"/>
    <w:rsid w:val="00CA6B07"/>
    <w:rsid w:val="00CA705C"/>
    <w:rsid w:val="00CA75F0"/>
    <w:rsid w:val="00CA7D9E"/>
    <w:rsid w:val="00CB0032"/>
    <w:rsid w:val="00CB0187"/>
    <w:rsid w:val="00CB0A96"/>
    <w:rsid w:val="00CB1BDA"/>
    <w:rsid w:val="00CB1E9B"/>
    <w:rsid w:val="00CB2556"/>
    <w:rsid w:val="00CB2867"/>
    <w:rsid w:val="00CB2944"/>
    <w:rsid w:val="00CB3193"/>
    <w:rsid w:val="00CB3678"/>
    <w:rsid w:val="00CB3BEA"/>
    <w:rsid w:val="00CB4107"/>
    <w:rsid w:val="00CB476C"/>
    <w:rsid w:val="00CB476E"/>
    <w:rsid w:val="00CB4A7C"/>
    <w:rsid w:val="00CB4B6B"/>
    <w:rsid w:val="00CB50BB"/>
    <w:rsid w:val="00CB5B01"/>
    <w:rsid w:val="00CB5D8A"/>
    <w:rsid w:val="00CB5EFF"/>
    <w:rsid w:val="00CB600D"/>
    <w:rsid w:val="00CB6479"/>
    <w:rsid w:val="00CB6ECB"/>
    <w:rsid w:val="00CB7DBC"/>
    <w:rsid w:val="00CC0A28"/>
    <w:rsid w:val="00CC0AAC"/>
    <w:rsid w:val="00CC2006"/>
    <w:rsid w:val="00CC248C"/>
    <w:rsid w:val="00CC2834"/>
    <w:rsid w:val="00CC2863"/>
    <w:rsid w:val="00CC37F9"/>
    <w:rsid w:val="00CC3AE7"/>
    <w:rsid w:val="00CC3B48"/>
    <w:rsid w:val="00CC471E"/>
    <w:rsid w:val="00CC472D"/>
    <w:rsid w:val="00CC4989"/>
    <w:rsid w:val="00CC4C85"/>
    <w:rsid w:val="00CC4CA7"/>
    <w:rsid w:val="00CC52CF"/>
    <w:rsid w:val="00CC58BC"/>
    <w:rsid w:val="00CC5922"/>
    <w:rsid w:val="00CC63FB"/>
    <w:rsid w:val="00CC6F1A"/>
    <w:rsid w:val="00CC707A"/>
    <w:rsid w:val="00CC7780"/>
    <w:rsid w:val="00CC7AB7"/>
    <w:rsid w:val="00CC7D70"/>
    <w:rsid w:val="00CC7EAB"/>
    <w:rsid w:val="00CD1912"/>
    <w:rsid w:val="00CD19DD"/>
    <w:rsid w:val="00CD2589"/>
    <w:rsid w:val="00CD3127"/>
    <w:rsid w:val="00CD31BF"/>
    <w:rsid w:val="00CD3985"/>
    <w:rsid w:val="00CD3B77"/>
    <w:rsid w:val="00CD45D8"/>
    <w:rsid w:val="00CD4EF6"/>
    <w:rsid w:val="00CD5161"/>
    <w:rsid w:val="00CD53C1"/>
    <w:rsid w:val="00CD54D8"/>
    <w:rsid w:val="00CD5B37"/>
    <w:rsid w:val="00CD5B89"/>
    <w:rsid w:val="00CD5D02"/>
    <w:rsid w:val="00CD6143"/>
    <w:rsid w:val="00CD70E7"/>
    <w:rsid w:val="00CD7317"/>
    <w:rsid w:val="00CD73AF"/>
    <w:rsid w:val="00CD7598"/>
    <w:rsid w:val="00CD7A5E"/>
    <w:rsid w:val="00CE0CCB"/>
    <w:rsid w:val="00CE1112"/>
    <w:rsid w:val="00CE135C"/>
    <w:rsid w:val="00CE1FAD"/>
    <w:rsid w:val="00CE2207"/>
    <w:rsid w:val="00CE3C5D"/>
    <w:rsid w:val="00CE5F23"/>
    <w:rsid w:val="00CE625E"/>
    <w:rsid w:val="00CE6D5B"/>
    <w:rsid w:val="00CE7E3B"/>
    <w:rsid w:val="00CF04A0"/>
    <w:rsid w:val="00CF0E42"/>
    <w:rsid w:val="00CF10F4"/>
    <w:rsid w:val="00CF11FD"/>
    <w:rsid w:val="00CF1233"/>
    <w:rsid w:val="00CF1852"/>
    <w:rsid w:val="00CF2527"/>
    <w:rsid w:val="00CF2F1D"/>
    <w:rsid w:val="00CF3856"/>
    <w:rsid w:val="00CF4055"/>
    <w:rsid w:val="00CF45FB"/>
    <w:rsid w:val="00CF46D6"/>
    <w:rsid w:val="00CF50C8"/>
    <w:rsid w:val="00CF51AB"/>
    <w:rsid w:val="00CF56AF"/>
    <w:rsid w:val="00CF56B3"/>
    <w:rsid w:val="00CF58ED"/>
    <w:rsid w:val="00CF64A8"/>
    <w:rsid w:val="00CF6850"/>
    <w:rsid w:val="00CF7A05"/>
    <w:rsid w:val="00CF7AE3"/>
    <w:rsid w:val="00CF7B5B"/>
    <w:rsid w:val="00D00730"/>
    <w:rsid w:val="00D00ED3"/>
    <w:rsid w:val="00D01264"/>
    <w:rsid w:val="00D01CBF"/>
    <w:rsid w:val="00D01D58"/>
    <w:rsid w:val="00D01E9F"/>
    <w:rsid w:val="00D03422"/>
    <w:rsid w:val="00D037F4"/>
    <w:rsid w:val="00D041F1"/>
    <w:rsid w:val="00D04311"/>
    <w:rsid w:val="00D046DE"/>
    <w:rsid w:val="00D04E4D"/>
    <w:rsid w:val="00D05067"/>
    <w:rsid w:val="00D05D59"/>
    <w:rsid w:val="00D060C2"/>
    <w:rsid w:val="00D06542"/>
    <w:rsid w:val="00D067F9"/>
    <w:rsid w:val="00D10AA0"/>
    <w:rsid w:val="00D116AC"/>
    <w:rsid w:val="00D1174E"/>
    <w:rsid w:val="00D11A58"/>
    <w:rsid w:val="00D11A76"/>
    <w:rsid w:val="00D11D0A"/>
    <w:rsid w:val="00D11DC1"/>
    <w:rsid w:val="00D123EB"/>
    <w:rsid w:val="00D126B8"/>
    <w:rsid w:val="00D12CD3"/>
    <w:rsid w:val="00D13088"/>
    <w:rsid w:val="00D1369A"/>
    <w:rsid w:val="00D13ED5"/>
    <w:rsid w:val="00D14196"/>
    <w:rsid w:val="00D147A3"/>
    <w:rsid w:val="00D14EAA"/>
    <w:rsid w:val="00D14F8E"/>
    <w:rsid w:val="00D155E0"/>
    <w:rsid w:val="00D15D7E"/>
    <w:rsid w:val="00D16EA4"/>
    <w:rsid w:val="00D16F67"/>
    <w:rsid w:val="00D20DD8"/>
    <w:rsid w:val="00D21263"/>
    <w:rsid w:val="00D21B89"/>
    <w:rsid w:val="00D21EDE"/>
    <w:rsid w:val="00D22592"/>
    <w:rsid w:val="00D22BD3"/>
    <w:rsid w:val="00D22D35"/>
    <w:rsid w:val="00D22DFB"/>
    <w:rsid w:val="00D235E9"/>
    <w:rsid w:val="00D23DCB"/>
    <w:rsid w:val="00D25852"/>
    <w:rsid w:val="00D25893"/>
    <w:rsid w:val="00D25DD3"/>
    <w:rsid w:val="00D2601B"/>
    <w:rsid w:val="00D26777"/>
    <w:rsid w:val="00D26C3E"/>
    <w:rsid w:val="00D279EB"/>
    <w:rsid w:val="00D27E2B"/>
    <w:rsid w:val="00D30485"/>
    <w:rsid w:val="00D308F9"/>
    <w:rsid w:val="00D30C63"/>
    <w:rsid w:val="00D32121"/>
    <w:rsid w:val="00D32160"/>
    <w:rsid w:val="00D33089"/>
    <w:rsid w:val="00D33D8F"/>
    <w:rsid w:val="00D341E9"/>
    <w:rsid w:val="00D351CC"/>
    <w:rsid w:val="00D352E4"/>
    <w:rsid w:val="00D3588A"/>
    <w:rsid w:val="00D35A85"/>
    <w:rsid w:val="00D35BAE"/>
    <w:rsid w:val="00D36974"/>
    <w:rsid w:val="00D36A28"/>
    <w:rsid w:val="00D37BF2"/>
    <w:rsid w:val="00D406FF"/>
    <w:rsid w:val="00D4222A"/>
    <w:rsid w:val="00D42B91"/>
    <w:rsid w:val="00D430F2"/>
    <w:rsid w:val="00D43F8A"/>
    <w:rsid w:val="00D44517"/>
    <w:rsid w:val="00D4474C"/>
    <w:rsid w:val="00D44970"/>
    <w:rsid w:val="00D44DCC"/>
    <w:rsid w:val="00D45289"/>
    <w:rsid w:val="00D46DBA"/>
    <w:rsid w:val="00D47A91"/>
    <w:rsid w:val="00D5018C"/>
    <w:rsid w:val="00D501BE"/>
    <w:rsid w:val="00D5066B"/>
    <w:rsid w:val="00D50F0F"/>
    <w:rsid w:val="00D50FA1"/>
    <w:rsid w:val="00D50FF0"/>
    <w:rsid w:val="00D51488"/>
    <w:rsid w:val="00D5166A"/>
    <w:rsid w:val="00D52623"/>
    <w:rsid w:val="00D5353B"/>
    <w:rsid w:val="00D53FDC"/>
    <w:rsid w:val="00D5407A"/>
    <w:rsid w:val="00D5440B"/>
    <w:rsid w:val="00D5503E"/>
    <w:rsid w:val="00D55358"/>
    <w:rsid w:val="00D55C3E"/>
    <w:rsid w:val="00D56054"/>
    <w:rsid w:val="00D56A38"/>
    <w:rsid w:val="00D56CEB"/>
    <w:rsid w:val="00D605D8"/>
    <w:rsid w:val="00D60673"/>
    <w:rsid w:val="00D61341"/>
    <w:rsid w:val="00D61971"/>
    <w:rsid w:val="00D61FE6"/>
    <w:rsid w:val="00D62219"/>
    <w:rsid w:val="00D626E8"/>
    <w:rsid w:val="00D63A41"/>
    <w:rsid w:val="00D63B15"/>
    <w:rsid w:val="00D64D1A"/>
    <w:rsid w:val="00D64E9B"/>
    <w:rsid w:val="00D65AAE"/>
    <w:rsid w:val="00D662B4"/>
    <w:rsid w:val="00D676FE"/>
    <w:rsid w:val="00D67822"/>
    <w:rsid w:val="00D678CD"/>
    <w:rsid w:val="00D67931"/>
    <w:rsid w:val="00D67C9F"/>
    <w:rsid w:val="00D67FF2"/>
    <w:rsid w:val="00D71154"/>
    <w:rsid w:val="00D71384"/>
    <w:rsid w:val="00D71C46"/>
    <w:rsid w:val="00D71EB2"/>
    <w:rsid w:val="00D7364D"/>
    <w:rsid w:val="00D77080"/>
    <w:rsid w:val="00D77128"/>
    <w:rsid w:val="00D77A11"/>
    <w:rsid w:val="00D800C3"/>
    <w:rsid w:val="00D80252"/>
    <w:rsid w:val="00D80A7A"/>
    <w:rsid w:val="00D81042"/>
    <w:rsid w:val="00D82C32"/>
    <w:rsid w:val="00D82FD7"/>
    <w:rsid w:val="00D846A7"/>
    <w:rsid w:val="00D848A1"/>
    <w:rsid w:val="00D848AC"/>
    <w:rsid w:val="00D84AB0"/>
    <w:rsid w:val="00D84BA1"/>
    <w:rsid w:val="00D863F7"/>
    <w:rsid w:val="00D864AD"/>
    <w:rsid w:val="00D87166"/>
    <w:rsid w:val="00D872E1"/>
    <w:rsid w:val="00D877AF"/>
    <w:rsid w:val="00D87AD9"/>
    <w:rsid w:val="00D90EFD"/>
    <w:rsid w:val="00D91E2E"/>
    <w:rsid w:val="00D9236B"/>
    <w:rsid w:val="00D92618"/>
    <w:rsid w:val="00D9297C"/>
    <w:rsid w:val="00D92A1A"/>
    <w:rsid w:val="00D92E8D"/>
    <w:rsid w:val="00D930BE"/>
    <w:rsid w:val="00D9314B"/>
    <w:rsid w:val="00D93F33"/>
    <w:rsid w:val="00D95461"/>
    <w:rsid w:val="00D9599A"/>
    <w:rsid w:val="00D96466"/>
    <w:rsid w:val="00D96907"/>
    <w:rsid w:val="00D96CB8"/>
    <w:rsid w:val="00D9708C"/>
    <w:rsid w:val="00D97F97"/>
    <w:rsid w:val="00DA025F"/>
    <w:rsid w:val="00DA06CD"/>
    <w:rsid w:val="00DA1B8A"/>
    <w:rsid w:val="00DA313B"/>
    <w:rsid w:val="00DA320E"/>
    <w:rsid w:val="00DA440C"/>
    <w:rsid w:val="00DA46CB"/>
    <w:rsid w:val="00DA62B2"/>
    <w:rsid w:val="00DA65F6"/>
    <w:rsid w:val="00DA6E27"/>
    <w:rsid w:val="00DA7A4F"/>
    <w:rsid w:val="00DB0C85"/>
    <w:rsid w:val="00DB1ECF"/>
    <w:rsid w:val="00DB365A"/>
    <w:rsid w:val="00DB3808"/>
    <w:rsid w:val="00DB3BAD"/>
    <w:rsid w:val="00DB410B"/>
    <w:rsid w:val="00DB41CA"/>
    <w:rsid w:val="00DB57C1"/>
    <w:rsid w:val="00DB5A32"/>
    <w:rsid w:val="00DB5D14"/>
    <w:rsid w:val="00DB63BE"/>
    <w:rsid w:val="00DB6921"/>
    <w:rsid w:val="00DB6A96"/>
    <w:rsid w:val="00DB6BCC"/>
    <w:rsid w:val="00DB70E0"/>
    <w:rsid w:val="00DC0778"/>
    <w:rsid w:val="00DC22CC"/>
    <w:rsid w:val="00DC2B3A"/>
    <w:rsid w:val="00DC2C33"/>
    <w:rsid w:val="00DC32C9"/>
    <w:rsid w:val="00DC36E4"/>
    <w:rsid w:val="00DC3891"/>
    <w:rsid w:val="00DC398C"/>
    <w:rsid w:val="00DC4227"/>
    <w:rsid w:val="00DC48A5"/>
    <w:rsid w:val="00DC528B"/>
    <w:rsid w:val="00DC5840"/>
    <w:rsid w:val="00DC5C39"/>
    <w:rsid w:val="00DC6578"/>
    <w:rsid w:val="00DC69C6"/>
    <w:rsid w:val="00DC6F20"/>
    <w:rsid w:val="00DC7266"/>
    <w:rsid w:val="00DC75BB"/>
    <w:rsid w:val="00DD0E3B"/>
    <w:rsid w:val="00DD2435"/>
    <w:rsid w:val="00DD2C6F"/>
    <w:rsid w:val="00DD2CF9"/>
    <w:rsid w:val="00DD312E"/>
    <w:rsid w:val="00DD3E63"/>
    <w:rsid w:val="00DD47AF"/>
    <w:rsid w:val="00DD4CF5"/>
    <w:rsid w:val="00DD4D7F"/>
    <w:rsid w:val="00DD581C"/>
    <w:rsid w:val="00DD6050"/>
    <w:rsid w:val="00DD76AF"/>
    <w:rsid w:val="00DE04EA"/>
    <w:rsid w:val="00DE0A0C"/>
    <w:rsid w:val="00DE0BE5"/>
    <w:rsid w:val="00DE1775"/>
    <w:rsid w:val="00DE1AA5"/>
    <w:rsid w:val="00DE1D69"/>
    <w:rsid w:val="00DE2161"/>
    <w:rsid w:val="00DE270C"/>
    <w:rsid w:val="00DE4697"/>
    <w:rsid w:val="00DE4C57"/>
    <w:rsid w:val="00DE523B"/>
    <w:rsid w:val="00DE58C6"/>
    <w:rsid w:val="00DE5C79"/>
    <w:rsid w:val="00DE6918"/>
    <w:rsid w:val="00DE6B54"/>
    <w:rsid w:val="00DE7592"/>
    <w:rsid w:val="00DE759C"/>
    <w:rsid w:val="00DF0113"/>
    <w:rsid w:val="00DF0A42"/>
    <w:rsid w:val="00DF1215"/>
    <w:rsid w:val="00DF1564"/>
    <w:rsid w:val="00DF1C16"/>
    <w:rsid w:val="00DF238F"/>
    <w:rsid w:val="00DF26D8"/>
    <w:rsid w:val="00DF2F3F"/>
    <w:rsid w:val="00DF4020"/>
    <w:rsid w:val="00DF4117"/>
    <w:rsid w:val="00DF4C28"/>
    <w:rsid w:val="00DF50B3"/>
    <w:rsid w:val="00DF5A05"/>
    <w:rsid w:val="00DF5A67"/>
    <w:rsid w:val="00DF7BAA"/>
    <w:rsid w:val="00DF7BB4"/>
    <w:rsid w:val="00E01CFF"/>
    <w:rsid w:val="00E01D9B"/>
    <w:rsid w:val="00E0218F"/>
    <w:rsid w:val="00E0239E"/>
    <w:rsid w:val="00E029C8"/>
    <w:rsid w:val="00E03253"/>
    <w:rsid w:val="00E03372"/>
    <w:rsid w:val="00E034F8"/>
    <w:rsid w:val="00E039AD"/>
    <w:rsid w:val="00E03B38"/>
    <w:rsid w:val="00E05340"/>
    <w:rsid w:val="00E0566B"/>
    <w:rsid w:val="00E059E5"/>
    <w:rsid w:val="00E05AA3"/>
    <w:rsid w:val="00E05C0A"/>
    <w:rsid w:val="00E05D44"/>
    <w:rsid w:val="00E06B18"/>
    <w:rsid w:val="00E06B48"/>
    <w:rsid w:val="00E107BD"/>
    <w:rsid w:val="00E10D64"/>
    <w:rsid w:val="00E1173E"/>
    <w:rsid w:val="00E1237D"/>
    <w:rsid w:val="00E1269F"/>
    <w:rsid w:val="00E12D66"/>
    <w:rsid w:val="00E13324"/>
    <w:rsid w:val="00E1382D"/>
    <w:rsid w:val="00E15172"/>
    <w:rsid w:val="00E15597"/>
    <w:rsid w:val="00E15895"/>
    <w:rsid w:val="00E164A1"/>
    <w:rsid w:val="00E16D09"/>
    <w:rsid w:val="00E173BD"/>
    <w:rsid w:val="00E202F3"/>
    <w:rsid w:val="00E20583"/>
    <w:rsid w:val="00E20987"/>
    <w:rsid w:val="00E22832"/>
    <w:rsid w:val="00E2293B"/>
    <w:rsid w:val="00E22BDC"/>
    <w:rsid w:val="00E23984"/>
    <w:rsid w:val="00E2494E"/>
    <w:rsid w:val="00E24F7C"/>
    <w:rsid w:val="00E251DF"/>
    <w:rsid w:val="00E25212"/>
    <w:rsid w:val="00E25AE8"/>
    <w:rsid w:val="00E262ED"/>
    <w:rsid w:val="00E2690B"/>
    <w:rsid w:val="00E26DA8"/>
    <w:rsid w:val="00E27266"/>
    <w:rsid w:val="00E27E00"/>
    <w:rsid w:val="00E27FA9"/>
    <w:rsid w:val="00E300FC"/>
    <w:rsid w:val="00E30A7B"/>
    <w:rsid w:val="00E30D5D"/>
    <w:rsid w:val="00E30EFB"/>
    <w:rsid w:val="00E31B04"/>
    <w:rsid w:val="00E3274C"/>
    <w:rsid w:val="00E335C1"/>
    <w:rsid w:val="00E33828"/>
    <w:rsid w:val="00E340BC"/>
    <w:rsid w:val="00E34611"/>
    <w:rsid w:val="00E35E3F"/>
    <w:rsid w:val="00E3714A"/>
    <w:rsid w:val="00E379E0"/>
    <w:rsid w:val="00E37AAC"/>
    <w:rsid w:val="00E40B95"/>
    <w:rsid w:val="00E413F4"/>
    <w:rsid w:val="00E4178F"/>
    <w:rsid w:val="00E4212E"/>
    <w:rsid w:val="00E42248"/>
    <w:rsid w:val="00E43BCA"/>
    <w:rsid w:val="00E43CA9"/>
    <w:rsid w:val="00E448BD"/>
    <w:rsid w:val="00E45135"/>
    <w:rsid w:val="00E475EE"/>
    <w:rsid w:val="00E50502"/>
    <w:rsid w:val="00E50675"/>
    <w:rsid w:val="00E50B3B"/>
    <w:rsid w:val="00E50EDD"/>
    <w:rsid w:val="00E515D3"/>
    <w:rsid w:val="00E519E9"/>
    <w:rsid w:val="00E51CE3"/>
    <w:rsid w:val="00E52216"/>
    <w:rsid w:val="00E52568"/>
    <w:rsid w:val="00E52D0C"/>
    <w:rsid w:val="00E52E7D"/>
    <w:rsid w:val="00E52F28"/>
    <w:rsid w:val="00E53E0A"/>
    <w:rsid w:val="00E5419A"/>
    <w:rsid w:val="00E543A1"/>
    <w:rsid w:val="00E55312"/>
    <w:rsid w:val="00E56CF9"/>
    <w:rsid w:val="00E573A8"/>
    <w:rsid w:val="00E57720"/>
    <w:rsid w:val="00E57BB3"/>
    <w:rsid w:val="00E60158"/>
    <w:rsid w:val="00E60F69"/>
    <w:rsid w:val="00E613F8"/>
    <w:rsid w:val="00E622F5"/>
    <w:rsid w:val="00E624C1"/>
    <w:rsid w:val="00E62B72"/>
    <w:rsid w:val="00E62E72"/>
    <w:rsid w:val="00E63043"/>
    <w:rsid w:val="00E63050"/>
    <w:rsid w:val="00E63A72"/>
    <w:rsid w:val="00E63C4C"/>
    <w:rsid w:val="00E63EBE"/>
    <w:rsid w:val="00E641EB"/>
    <w:rsid w:val="00E65393"/>
    <w:rsid w:val="00E660E4"/>
    <w:rsid w:val="00E666A3"/>
    <w:rsid w:val="00E66F54"/>
    <w:rsid w:val="00E67015"/>
    <w:rsid w:val="00E70106"/>
    <w:rsid w:val="00E7047C"/>
    <w:rsid w:val="00E709EE"/>
    <w:rsid w:val="00E70B07"/>
    <w:rsid w:val="00E70C88"/>
    <w:rsid w:val="00E71138"/>
    <w:rsid w:val="00E7124C"/>
    <w:rsid w:val="00E717F3"/>
    <w:rsid w:val="00E725C1"/>
    <w:rsid w:val="00E72DBA"/>
    <w:rsid w:val="00E72EEB"/>
    <w:rsid w:val="00E72FA7"/>
    <w:rsid w:val="00E74AA8"/>
    <w:rsid w:val="00E75297"/>
    <w:rsid w:val="00E756FD"/>
    <w:rsid w:val="00E7621A"/>
    <w:rsid w:val="00E764F7"/>
    <w:rsid w:val="00E76A20"/>
    <w:rsid w:val="00E76B02"/>
    <w:rsid w:val="00E76FF2"/>
    <w:rsid w:val="00E77D3A"/>
    <w:rsid w:val="00E8017A"/>
    <w:rsid w:val="00E8085D"/>
    <w:rsid w:val="00E81030"/>
    <w:rsid w:val="00E810B1"/>
    <w:rsid w:val="00E8129E"/>
    <w:rsid w:val="00E81AB0"/>
    <w:rsid w:val="00E81C02"/>
    <w:rsid w:val="00E81D70"/>
    <w:rsid w:val="00E8218E"/>
    <w:rsid w:val="00E82E97"/>
    <w:rsid w:val="00E82F2A"/>
    <w:rsid w:val="00E83387"/>
    <w:rsid w:val="00E83426"/>
    <w:rsid w:val="00E83787"/>
    <w:rsid w:val="00E840E1"/>
    <w:rsid w:val="00E8434C"/>
    <w:rsid w:val="00E849EF"/>
    <w:rsid w:val="00E85064"/>
    <w:rsid w:val="00E85565"/>
    <w:rsid w:val="00E85868"/>
    <w:rsid w:val="00E8611C"/>
    <w:rsid w:val="00E866BA"/>
    <w:rsid w:val="00E87082"/>
    <w:rsid w:val="00E87630"/>
    <w:rsid w:val="00E87694"/>
    <w:rsid w:val="00E87768"/>
    <w:rsid w:val="00E902B3"/>
    <w:rsid w:val="00E90972"/>
    <w:rsid w:val="00E91C6D"/>
    <w:rsid w:val="00E91DAC"/>
    <w:rsid w:val="00E924D7"/>
    <w:rsid w:val="00E93CF8"/>
    <w:rsid w:val="00E9445A"/>
    <w:rsid w:val="00E949D7"/>
    <w:rsid w:val="00E94E0B"/>
    <w:rsid w:val="00E94F2F"/>
    <w:rsid w:val="00E95781"/>
    <w:rsid w:val="00E95B82"/>
    <w:rsid w:val="00E95E56"/>
    <w:rsid w:val="00E96442"/>
    <w:rsid w:val="00E966F8"/>
    <w:rsid w:val="00E978F4"/>
    <w:rsid w:val="00E97CA1"/>
    <w:rsid w:val="00EA09E7"/>
    <w:rsid w:val="00EA0A67"/>
    <w:rsid w:val="00EA2412"/>
    <w:rsid w:val="00EA2862"/>
    <w:rsid w:val="00EA2864"/>
    <w:rsid w:val="00EA2FC8"/>
    <w:rsid w:val="00EA3C51"/>
    <w:rsid w:val="00EA438C"/>
    <w:rsid w:val="00EA45B3"/>
    <w:rsid w:val="00EA4AAC"/>
    <w:rsid w:val="00EA4BB7"/>
    <w:rsid w:val="00EA541E"/>
    <w:rsid w:val="00EA6910"/>
    <w:rsid w:val="00EA6AC1"/>
    <w:rsid w:val="00EA6D3C"/>
    <w:rsid w:val="00EA78C6"/>
    <w:rsid w:val="00EB02E3"/>
    <w:rsid w:val="00EB0DDB"/>
    <w:rsid w:val="00EB0FD1"/>
    <w:rsid w:val="00EB1602"/>
    <w:rsid w:val="00EB1730"/>
    <w:rsid w:val="00EB1924"/>
    <w:rsid w:val="00EB1C7F"/>
    <w:rsid w:val="00EB2A76"/>
    <w:rsid w:val="00EB3103"/>
    <w:rsid w:val="00EB383B"/>
    <w:rsid w:val="00EB4ABE"/>
    <w:rsid w:val="00EB4B69"/>
    <w:rsid w:val="00EB4D49"/>
    <w:rsid w:val="00EB4D84"/>
    <w:rsid w:val="00EB4F4B"/>
    <w:rsid w:val="00EB4F96"/>
    <w:rsid w:val="00EB6F16"/>
    <w:rsid w:val="00EB76B4"/>
    <w:rsid w:val="00EC03D5"/>
    <w:rsid w:val="00EC13B3"/>
    <w:rsid w:val="00EC1A3C"/>
    <w:rsid w:val="00EC1ACC"/>
    <w:rsid w:val="00EC260B"/>
    <w:rsid w:val="00EC3061"/>
    <w:rsid w:val="00EC330C"/>
    <w:rsid w:val="00EC338E"/>
    <w:rsid w:val="00EC3BAD"/>
    <w:rsid w:val="00EC4864"/>
    <w:rsid w:val="00EC4BB6"/>
    <w:rsid w:val="00EC5086"/>
    <w:rsid w:val="00EC5585"/>
    <w:rsid w:val="00EC5A1C"/>
    <w:rsid w:val="00EC6C08"/>
    <w:rsid w:val="00EC6FE2"/>
    <w:rsid w:val="00EC7FAC"/>
    <w:rsid w:val="00ED1410"/>
    <w:rsid w:val="00ED1672"/>
    <w:rsid w:val="00ED1ABF"/>
    <w:rsid w:val="00ED1EDC"/>
    <w:rsid w:val="00ED24A6"/>
    <w:rsid w:val="00ED2B11"/>
    <w:rsid w:val="00ED361A"/>
    <w:rsid w:val="00ED37F8"/>
    <w:rsid w:val="00ED3F0E"/>
    <w:rsid w:val="00ED3F9B"/>
    <w:rsid w:val="00ED4081"/>
    <w:rsid w:val="00ED5FDA"/>
    <w:rsid w:val="00ED64D0"/>
    <w:rsid w:val="00ED657F"/>
    <w:rsid w:val="00ED685E"/>
    <w:rsid w:val="00ED7BA0"/>
    <w:rsid w:val="00ED7E0B"/>
    <w:rsid w:val="00EE0B29"/>
    <w:rsid w:val="00EE15BD"/>
    <w:rsid w:val="00EE1B22"/>
    <w:rsid w:val="00EE28D7"/>
    <w:rsid w:val="00EE3745"/>
    <w:rsid w:val="00EE38DF"/>
    <w:rsid w:val="00EE442D"/>
    <w:rsid w:val="00EE4EC2"/>
    <w:rsid w:val="00EE5FD1"/>
    <w:rsid w:val="00EF087B"/>
    <w:rsid w:val="00EF0880"/>
    <w:rsid w:val="00EF0FC9"/>
    <w:rsid w:val="00EF108F"/>
    <w:rsid w:val="00EF1550"/>
    <w:rsid w:val="00EF19D0"/>
    <w:rsid w:val="00EF260B"/>
    <w:rsid w:val="00EF29F6"/>
    <w:rsid w:val="00EF4CD2"/>
    <w:rsid w:val="00EF5329"/>
    <w:rsid w:val="00EF5A80"/>
    <w:rsid w:val="00EF7246"/>
    <w:rsid w:val="00EF78BE"/>
    <w:rsid w:val="00EF7B7B"/>
    <w:rsid w:val="00EF7C57"/>
    <w:rsid w:val="00F00B3D"/>
    <w:rsid w:val="00F01385"/>
    <w:rsid w:val="00F0159F"/>
    <w:rsid w:val="00F01D1C"/>
    <w:rsid w:val="00F02AC1"/>
    <w:rsid w:val="00F03052"/>
    <w:rsid w:val="00F04CA8"/>
    <w:rsid w:val="00F05272"/>
    <w:rsid w:val="00F06569"/>
    <w:rsid w:val="00F06AF2"/>
    <w:rsid w:val="00F07166"/>
    <w:rsid w:val="00F078C4"/>
    <w:rsid w:val="00F07E39"/>
    <w:rsid w:val="00F07FE1"/>
    <w:rsid w:val="00F1028B"/>
    <w:rsid w:val="00F11078"/>
    <w:rsid w:val="00F11BA6"/>
    <w:rsid w:val="00F11BAE"/>
    <w:rsid w:val="00F120E4"/>
    <w:rsid w:val="00F12485"/>
    <w:rsid w:val="00F12D0A"/>
    <w:rsid w:val="00F13160"/>
    <w:rsid w:val="00F134CA"/>
    <w:rsid w:val="00F1381D"/>
    <w:rsid w:val="00F13B1B"/>
    <w:rsid w:val="00F13FA2"/>
    <w:rsid w:val="00F14A7E"/>
    <w:rsid w:val="00F14B98"/>
    <w:rsid w:val="00F14C0E"/>
    <w:rsid w:val="00F175E8"/>
    <w:rsid w:val="00F176DC"/>
    <w:rsid w:val="00F2020E"/>
    <w:rsid w:val="00F213CB"/>
    <w:rsid w:val="00F22094"/>
    <w:rsid w:val="00F22422"/>
    <w:rsid w:val="00F22B55"/>
    <w:rsid w:val="00F23075"/>
    <w:rsid w:val="00F23746"/>
    <w:rsid w:val="00F2386E"/>
    <w:rsid w:val="00F23CA6"/>
    <w:rsid w:val="00F242F8"/>
    <w:rsid w:val="00F2498E"/>
    <w:rsid w:val="00F24A26"/>
    <w:rsid w:val="00F24D6A"/>
    <w:rsid w:val="00F2518E"/>
    <w:rsid w:val="00F251D9"/>
    <w:rsid w:val="00F251E7"/>
    <w:rsid w:val="00F25C69"/>
    <w:rsid w:val="00F25CD7"/>
    <w:rsid w:val="00F25D3C"/>
    <w:rsid w:val="00F25F2F"/>
    <w:rsid w:val="00F2619B"/>
    <w:rsid w:val="00F262F6"/>
    <w:rsid w:val="00F26329"/>
    <w:rsid w:val="00F31729"/>
    <w:rsid w:val="00F322CD"/>
    <w:rsid w:val="00F32730"/>
    <w:rsid w:val="00F32D2D"/>
    <w:rsid w:val="00F331B0"/>
    <w:rsid w:val="00F33428"/>
    <w:rsid w:val="00F33BD8"/>
    <w:rsid w:val="00F341CB"/>
    <w:rsid w:val="00F3465D"/>
    <w:rsid w:val="00F34DE1"/>
    <w:rsid w:val="00F352F4"/>
    <w:rsid w:val="00F35917"/>
    <w:rsid w:val="00F35EA9"/>
    <w:rsid w:val="00F41CD5"/>
    <w:rsid w:val="00F41E68"/>
    <w:rsid w:val="00F4203E"/>
    <w:rsid w:val="00F422B2"/>
    <w:rsid w:val="00F42B50"/>
    <w:rsid w:val="00F42EE6"/>
    <w:rsid w:val="00F430B6"/>
    <w:rsid w:val="00F43496"/>
    <w:rsid w:val="00F44EFD"/>
    <w:rsid w:val="00F450C8"/>
    <w:rsid w:val="00F457F1"/>
    <w:rsid w:val="00F45BD1"/>
    <w:rsid w:val="00F467B7"/>
    <w:rsid w:val="00F46E55"/>
    <w:rsid w:val="00F47A0A"/>
    <w:rsid w:val="00F47DF9"/>
    <w:rsid w:val="00F51D90"/>
    <w:rsid w:val="00F552F1"/>
    <w:rsid w:val="00F5534A"/>
    <w:rsid w:val="00F55C89"/>
    <w:rsid w:val="00F5605B"/>
    <w:rsid w:val="00F56221"/>
    <w:rsid w:val="00F56348"/>
    <w:rsid w:val="00F56394"/>
    <w:rsid w:val="00F567DC"/>
    <w:rsid w:val="00F56948"/>
    <w:rsid w:val="00F57686"/>
    <w:rsid w:val="00F57A61"/>
    <w:rsid w:val="00F57CE4"/>
    <w:rsid w:val="00F57E2E"/>
    <w:rsid w:val="00F57ED1"/>
    <w:rsid w:val="00F60145"/>
    <w:rsid w:val="00F604C2"/>
    <w:rsid w:val="00F60606"/>
    <w:rsid w:val="00F6086C"/>
    <w:rsid w:val="00F60D14"/>
    <w:rsid w:val="00F60E9E"/>
    <w:rsid w:val="00F61BCF"/>
    <w:rsid w:val="00F61C6A"/>
    <w:rsid w:val="00F61E70"/>
    <w:rsid w:val="00F62387"/>
    <w:rsid w:val="00F628E0"/>
    <w:rsid w:val="00F62C48"/>
    <w:rsid w:val="00F630EB"/>
    <w:rsid w:val="00F6413E"/>
    <w:rsid w:val="00F6453C"/>
    <w:rsid w:val="00F65BFE"/>
    <w:rsid w:val="00F66B0B"/>
    <w:rsid w:val="00F676DD"/>
    <w:rsid w:val="00F67951"/>
    <w:rsid w:val="00F67A97"/>
    <w:rsid w:val="00F67DEF"/>
    <w:rsid w:val="00F70257"/>
    <w:rsid w:val="00F702BE"/>
    <w:rsid w:val="00F7074E"/>
    <w:rsid w:val="00F70A5A"/>
    <w:rsid w:val="00F718DE"/>
    <w:rsid w:val="00F72C13"/>
    <w:rsid w:val="00F733C7"/>
    <w:rsid w:val="00F7350B"/>
    <w:rsid w:val="00F74391"/>
    <w:rsid w:val="00F74A8A"/>
    <w:rsid w:val="00F74CE4"/>
    <w:rsid w:val="00F75779"/>
    <w:rsid w:val="00F776D5"/>
    <w:rsid w:val="00F776EC"/>
    <w:rsid w:val="00F77DBD"/>
    <w:rsid w:val="00F80F28"/>
    <w:rsid w:val="00F81C8A"/>
    <w:rsid w:val="00F81F15"/>
    <w:rsid w:val="00F825E8"/>
    <w:rsid w:val="00F827BD"/>
    <w:rsid w:val="00F82A62"/>
    <w:rsid w:val="00F83C80"/>
    <w:rsid w:val="00F84057"/>
    <w:rsid w:val="00F843BF"/>
    <w:rsid w:val="00F844FD"/>
    <w:rsid w:val="00F84675"/>
    <w:rsid w:val="00F84856"/>
    <w:rsid w:val="00F85581"/>
    <w:rsid w:val="00F856B9"/>
    <w:rsid w:val="00F858A1"/>
    <w:rsid w:val="00F85E04"/>
    <w:rsid w:val="00F8686C"/>
    <w:rsid w:val="00F8686D"/>
    <w:rsid w:val="00F86C07"/>
    <w:rsid w:val="00F86CCF"/>
    <w:rsid w:val="00F875AA"/>
    <w:rsid w:val="00F92073"/>
    <w:rsid w:val="00F93F34"/>
    <w:rsid w:val="00F943A8"/>
    <w:rsid w:val="00F95B3E"/>
    <w:rsid w:val="00F96326"/>
    <w:rsid w:val="00F9634C"/>
    <w:rsid w:val="00F963C8"/>
    <w:rsid w:val="00F972C1"/>
    <w:rsid w:val="00FA0041"/>
    <w:rsid w:val="00FA007F"/>
    <w:rsid w:val="00FA0D7E"/>
    <w:rsid w:val="00FA1EB8"/>
    <w:rsid w:val="00FA2E9B"/>
    <w:rsid w:val="00FA40E8"/>
    <w:rsid w:val="00FA40F4"/>
    <w:rsid w:val="00FA422D"/>
    <w:rsid w:val="00FA4799"/>
    <w:rsid w:val="00FA54BB"/>
    <w:rsid w:val="00FA5AE1"/>
    <w:rsid w:val="00FA6698"/>
    <w:rsid w:val="00FA6804"/>
    <w:rsid w:val="00FA68FF"/>
    <w:rsid w:val="00FA7AC7"/>
    <w:rsid w:val="00FA7FB5"/>
    <w:rsid w:val="00FB0A19"/>
    <w:rsid w:val="00FB1263"/>
    <w:rsid w:val="00FB1EE0"/>
    <w:rsid w:val="00FB2337"/>
    <w:rsid w:val="00FB269A"/>
    <w:rsid w:val="00FB2EDC"/>
    <w:rsid w:val="00FB3525"/>
    <w:rsid w:val="00FB3EFE"/>
    <w:rsid w:val="00FB563C"/>
    <w:rsid w:val="00FB5C2A"/>
    <w:rsid w:val="00FB5C62"/>
    <w:rsid w:val="00FB662C"/>
    <w:rsid w:val="00FB6979"/>
    <w:rsid w:val="00FB71F1"/>
    <w:rsid w:val="00FB7AAC"/>
    <w:rsid w:val="00FB7D75"/>
    <w:rsid w:val="00FC0492"/>
    <w:rsid w:val="00FC054E"/>
    <w:rsid w:val="00FC063B"/>
    <w:rsid w:val="00FC0936"/>
    <w:rsid w:val="00FC112A"/>
    <w:rsid w:val="00FC1235"/>
    <w:rsid w:val="00FC1316"/>
    <w:rsid w:val="00FC1CAC"/>
    <w:rsid w:val="00FC300A"/>
    <w:rsid w:val="00FC3AC7"/>
    <w:rsid w:val="00FC3D55"/>
    <w:rsid w:val="00FC4AE1"/>
    <w:rsid w:val="00FC4CE7"/>
    <w:rsid w:val="00FC4DB1"/>
    <w:rsid w:val="00FC5170"/>
    <w:rsid w:val="00FC52CF"/>
    <w:rsid w:val="00FC5B7F"/>
    <w:rsid w:val="00FC62E1"/>
    <w:rsid w:val="00FC6EE1"/>
    <w:rsid w:val="00FC7597"/>
    <w:rsid w:val="00FC7B5E"/>
    <w:rsid w:val="00FC7DBB"/>
    <w:rsid w:val="00FC7ECE"/>
    <w:rsid w:val="00FD00B1"/>
    <w:rsid w:val="00FD01C3"/>
    <w:rsid w:val="00FD03C2"/>
    <w:rsid w:val="00FD2411"/>
    <w:rsid w:val="00FD2951"/>
    <w:rsid w:val="00FD2B7D"/>
    <w:rsid w:val="00FD3063"/>
    <w:rsid w:val="00FD3595"/>
    <w:rsid w:val="00FD3E94"/>
    <w:rsid w:val="00FD4567"/>
    <w:rsid w:val="00FD46A4"/>
    <w:rsid w:val="00FD5AB4"/>
    <w:rsid w:val="00FD5F84"/>
    <w:rsid w:val="00FD61A5"/>
    <w:rsid w:val="00FD6884"/>
    <w:rsid w:val="00FD68DC"/>
    <w:rsid w:val="00FD6AE8"/>
    <w:rsid w:val="00FD6BFF"/>
    <w:rsid w:val="00FD798F"/>
    <w:rsid w:val="00FD7CE0"/>
    <w:rsid w:val="00FD7E9B"/>
    <w:rsid w:val="00FE1A32"/>
    <w:rsid w:val="00FE287A"/>
    <w:rsid w:val="00FE2C61"/>
    <w:rsid w:val="00FE3395"/>
    <w:rsid w:val="00FE476A"/>
    <w:rsid w:val="00FE4D8D"/>
    <w:rsid w:val="00FE57EE"/>
    <w:rsid w:val="00FE5C19"/>
    <w:rsid w:val="00FE6415"/>
    <w:rsid w:val="00FE6B42"/>
    <w:rsid w:val="00FE6C55"/>
    <w:rsid w:val="00FE6FC5"/>
    <w:rsid w:val="00FE75E1"/>
    <w:rsid w:val="00FE7AD8"/>
    <w:rsid w:val="00FE7E07"/>
    <w:rsid w:val="00FF0598"/>
    <w:rsid w:val="00FF0BD9"/>
    <w:rsid w:val="00FF19E3"/>
    <w:rsid w:val="00FF1DCB"/>
    <w:rsid w:val="00FF3451"/>
    <w:rsid w:val="00FF3604"/>
    <w:rsid w:val="00FF45A5"/>
    <w:rsid w:val="00FF469E"/>
    <w:rsid w:val="00FF49D2"/>
    <w:rsid w:val="00FF4BE8"/>
    <w:rsid w:val="00FF4CB3"/>
    <w:rsid w:val="00FF6929"/>
    <w:rsid w:val="00FF7DC4"/>
    <w:rsid w:val="00FF7E4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6" style="mso-position-horizontal:left" fillcolor="white" stroke="f">
      <v:fill color="white"/>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4AD0"/>
    <w:pPr>
      <w:spacing w:after="140"/>
    </w:pPr>
    <w:rPr>
      <w:rFonts w:ascii="Whitney Book" w:hAnsi="Whitney Book"/>
    </w:rPr>
  </w:style>
  <w:style w:type="paragraph" w:styleId="Heading1">
    <w:name w:val="heading 1"/>
    <w:basedOn w:val="Normal"/>
    <w:next w:val="Normal"/>
    <w:link w:val="Heading1Char"/>
    <w:qFormat/>
    <w:rsid w:val="00A86C44"/>
    <w:pPr>
      <w:keepNext/>
      <w:pageBreakBefore/>
      <w:pBdr>
        <w:bottom w:val="single" w:sz="2" w:space="1" w:color="auto"/>
      </w:pBdr>
      <w:spacing w:before="200" w:after="200"/>
      <w:outlineLvl w:val="0"/>
    </w:pPr>
    <w:rPr>
      <w:rFonts w:ascii="Whitney Semibold" w:hAnsi="Whitney Semibold"/>
      <w:kern w:val="28"/>
      <w:sz w:val="40"/>
      <w:lang/>
    </w:rPr>
  </w:style>
  <w:style w:type="paragraph" w:styleId="Heading2">
    <w:name w:val="heading 2"/>
    <w:basedOn w:val="Normal"/>
    <w:next w:val="Normal"/>
    <w:link w:val="Heading2Char"/>
    <w:autoRedefine/>
    <w:qFormat/>
    <w:rsid w:val="00181881"/>
    <w:pPr>
      <w:keepNext/>
      <w:spacing w:before="200" w:after="100"/>
      <w:outlineLvl w:val="1"/>
    </w:pPr>
    <w:rPr>
      <w:rFonts w:ascii="Whitney Semibold" w:hAnsi="Whitney Semibold"/>
      <w:sz w:val="32"/>
      <w:szCs w:val="32"/>
    </w:rPr>
  </w:style>
  <w:style w:type="paragraph" w:styleId="Heading3">
    <w:name w:val="heading 3"/>
    <w:basedOn w:val="Normal"/>
    <w:next w:val="Normal"/>
    <w:link w:val="Heading3Char"/>
    <w:autoRedefine/>
    <w:qFormat/>
    <w:rsid w:val="005A6C45"/>
    <w:pPr>
      <w:keepNext/>
      <w:spacing w:before="200" w:after="100"/>
      <w:outlineLvl w:val="2"/>
    </w:pPr>
    <w:rPr>
      <w:rFonts w:ascii="Whitney Semibold" w:hAnsi="Whitney Semibold"/>
      <w:sz w:val="24"/>
    </w:rPr>
  </w:style>
  <w:style w:type="paragraph" w:styleId="Heading4">
    <w:name w:val="heading 4"/>
    <w:basedOn w:val="Normal"/>
    <w:next w:val="Normal"/>
    <w:autoRedefine/>
    <w:qFormat/>
    <w:rsid w:val="005A6C45"/>
    <w:pPr>
      <w:keepNext/>
      <w:tabs>
        <w:tab w:val="left" w:pos="720"/>
      </w:tabs>
      <w:spacing w:before="200" w:after="100"/>
      <w:outlineLvl w:val="3"/>
    </w:pPr>
    <w:rPr>
      <w:rFonts w:ascii="Whitney Medium" w:hAnsi="Whitney Medium"/>
      <w:i/>
      <w:snapToGrid w:val="0"/>
      <w:sz w:val="24"/>
    </w:rPr>
  </w:style>
  <w:style w:type="paragraph" w:styleId="Heading5">
    <w:name w:val="heading 5"/>
    <w:basedOn w:val="Normal"/>
    <w:next w:val="Normal"/>
    <w:qFormat/>
    <w:rsid w:val="00DE523B"/>
    <w:pPr>
      <w:keepNext/>
      <w:spacing w:before="40"/>
      <w:outlineLvl w:val="4"/>
    </w:pPr>
    <w:rPr>
      <w:rFonts w:ascii="Helvetica" w:hAnsi="Helvetica"/>
      <w:b/>
      <w:snapToGrid w:val="0"/>
      <w:sz w:val="18"/>
    </w:rPr>
  </w:style>
  <w:style w:type="paragraph" w:styleId="Heading6">
    <w:name w:val="heading 6"/>
    <w:basedOn w:val="Normal"/>
    <w:next w:val="Normal"/>
    <w:qFormat/>
    <w:rsid w:val="00B52DD2"/>
    <w:pPr>
      <w:keepNext/>
      <w:spacing w:before="40"/>
      <w:outlineLvl w:val="5"/>
    </w:pPr>
    <w:rPr>
      <w:rFonts w:ascii="Arial" w:hAnsi="Arial"/>
      <w:b/>
      <w:snapToGrid w:val="0"/>
      <w:color w:val="FF0000"/>
      <w:sz w:val="16"/>
    </w:rPr>
  </w:style>
  <w:style w:type="paragraph" w:styleId="Heading7">
    <w:name w:val="heading 7"/>
    <w:basedOn w:val="Normal"/>
    <w:next w:val="Normal"/>
    <w:qFormat/>
    <w:rsid w:val="00B52DD2"/>
    <w:pPr>
      <w:keepNext/>
      <w:spacing w:before="40"/>
      <w:jc w:val="center"/>
      <w:outlineLvl w:val="6"/>
    </w:pPr>
    <w:rPr>
      <w:rFonts w:ascii="Arial" w:hAnsi="Arial"/>
      <w:b/>
      <w:snapToGrid w:val="0"/>
      <w:color w:val="000000"/>
      <w:sz w:val="16"/>
    </w:rPr>
  </w:style>
  <w:style w:type="paragraph" w:styleId="Heading8">
    <w:name w:val="heading 8"/>
    <w:basedOn w:val="Normal"/>
    <w:next w:val="Normal"/>
    <w:qFormat/>
    <w:rsid w:val="00B52DD2"/>
    <w:pPr>
      <w:keepNext/>
      <w:spacing w:before="40"/>
      <w:jc w:val="center"/>
      <w:outlineLvl w:val="7"/>
    </w:pPr>
    <w:rPr>
      <w:rFonts w:ascii="Arial" w:hAnsi="Arial"/>
      <w:b/>
      <w:snapToGrid w:val="0"/>
      <w:color w:val="0000FF"/>
    </w:rPr>
  </w:style>
  <w:style w:type="paragraph" w:styleId="Heading9">
    <w:name w:val="heading 9"/>
    <w:basedOn w:val="Normal"/>
    <w:next w:val="Normal"/>
    <w:qFormat/>
    <w:rsid w:val="00B52DD2"/>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1">
    <w:name w:val="Bulleted 1"/>
    <w:basedOn w:val="NoteBulleted"/>
    <w:qFormat/>
    <w:rsid w:val="003A776D"/>
    <w:pPr>
      <w:pBdr>
        <w:top w:val="none" w:sz="0" w:space="0" w:color="auto"/>
      </w:pBdr>
      <w:tabs>
        <w:tab w:val="clear" w:pos="360"/>
      </w:tabs>
    </w:pPr>
  </w:style>
  <w:style w:type="numbering" w:customStyle="1" w:styleId="Bulleted2">
    <w:name w:val="Bulleted 2"/>
    <w:basedOn w:val="NoList"/>
    <w:rsid w:val="005E1D47"/>
    <w:pPr>
      <w:numPr>
        <w:numId w:val="1"/>
      </w:numPr>
    </w:pPr>
  </w:style>
  <w:style w:type="paragraph" w:customStyle="1" w:styleId="IndentedNormal">
    <w:name w:val="Indented Normal"/>
    <w:basedOn w:val="Normal"/>
    <w:rsid w:val="003A776D"/>
    <w:pPr>
      <w:ind w:left="288"/>
    </w:pPr>
  </w:style>
  <w:style w:type="paragraph" w:customStyle="1" w:styleId="TitleLevel2">
    <w:name w:val="Title Level 2"/>
    <w:basedOn w:val="Title"/>
    <w:qFormat/>
    <w:rsid w:val="00B86AFC"/>
    <w:pPr>
      <w:spacing w:before="200"/>
    </w:pPr>
    <w:rPr>
      <w:sz w:val="32"/>
    </w:rPr>
  </w:style>
  <w:style w:type="paragraph" w:customStyle="1" w:styleId="IndentedNormal2">
    <w:name w:val="Indented Normal 2"/>
    <w:basedOn w:val="Normal"/>
    <w:rsid w:val="003A776D"/>
    <w:pPr>
      <w:ind w:left="576"/>
    </w:pPr>
  </w:style>
  <w:style w:type="paragraph" w:styleId="Footer">
    <w:name w:val="footer"/>
    <w:basedOn w:val="Normal"/>
    <w:rsid w:val="009A2072"/>
    <w:pPr>
      <w:tabs>
        <w:tab w:val="center" w:pos="4320"/>
        <w:tab w:val="right" w:pos="8640"/>
      </w:tabs>
    </w:pPr>
  </w:style>
  <w:style w:type="paragraph" w:styleId="TOC1">
    <w:name w:val="toc 1"/>
    <w:basedOn w:val="Normal"/>
    <w:next w:val="Normal"/>
    <w:uiPriority w:val="39"/>
    <w:rsid w:val="00CA2ED5"/>
    <w:pPr>
      <w:tabs>
        <w:tab w:val="right" w:leader="dot" w:pos="9350"/>
      </w:tabs>
      <w:spacing w:after="60"/>
    </w:pPr>
    <w:rPr>
      <w:szCs w:val="24"/>
    </w:rPr>
  </w:style>
  <w:style w:type="paragraph" w:customStyle="1" w:styleId="Note">
    <w:name w:val="Note"/>
    <w:basedOn w:val="Normal"/>
    <w:rsid w:val="00CA2ED5"/>
    <w:pPr>
      <w:pBdr>
        <w:top w:val="single" w:sz="2" w:space="1" w:color="auto"/>
      </w:pBdr>
    </w:pPr>
  </w:style>
  <w:style w:type="paragraph" w:styleId="TOC2">
    <w:name w:val="toc 2"/>
    <w:basedOn w:val="Normal"/>
    <w:next w:val="Normal"/>
    <w:uiPriority w:val="39"/>
    <w:rsid w:val="00756820"/>
    <w:pPr>
      <w:spacing w:after="60"/>
      <w:ind w:left="288"/>
    </w:pPr>
    <w:rPr>
      <w:szCs w:val="24"/>
    </w:rPr>
  </w:style>
  <w:style w:type="paragraph" w:styleId="TOC3">
    <w:name w:val="toc 3"/>
    <w:basedOn w:val="Normal"/>
    <w:next w:val="Normal"/>
    <w:uiPriority w:val="39"/>
    <w:rsid w:val="00756820"/>
    <w:pPr>
      <w:tabs>
        <w:tab w:val="right" w:leader="dot" w:pos="9350"/>
      </w:tabs>
      <w:spacing w:after="60"/>
      <w:ind w:left="576"/>
    </w:pPr>
    <w:rPr>
      <w:bCs/>
      <w:noProof/>
      <w:szCs w:val="24"/>
    </w:rPr>
  </w:style>
  <w:style w:type="paragraph" w:styleId="TOC4">
    <w:name w:val="toc 4"/>
    <w:basedOn w:val="Normal"/>
    <w:next w:val="Normal"/>
    <w:uiPriority w:val="39"/>
    <w:rsid w:val="00756820"/>
    <w:pPr>
      <w:spacing w:after="60"/>
      <w:ind w:left="864"/>
    </w:pPr>
  </w:style>
  <w:style w:type="paragraph" w:styleId="TOC5">
    <w:name w:val="toc 5"/>
    <w:basedOn w:val="Normal"/>
    <w:next w:val="Normal"/>
    <w:autoRedefine/>
    <w:semiHidden/>
    <w:rsid w:val="0031477F"/>
    <w:rPr>
      <w:sz w:val="22"/>
    </w:rPr>
  </w:style>
  <w:style w:type="paragraph" w:styleId="TOC6">
    <w:name w:val="toc 6"/>
    <w:basedOn w:val="Normal"/>
    <w:next w:val="Normal"/>
    <w:autoRedefine/>
    <w:semiHidden/>
    <w:rsid w:val="0031477F"/>
    <w:rPr>
      <w:sz w:val="22"/>
    </w:rPr>
  </w:style>
  <w:style w:type="paragraph" w:styleId="TOC7">
    <w:name w:val="toc 7"/>
    <w:basedOn w:val="Normal"/>
    <w:next w:val="Normal"/>
    <w:autoRedefine/>
    <w:semiHidden/>
    <w:rsid w:val="0031477F"/>
    <w:rPr>
      <w:sz w:val="22"/>
    </w:rPr>
  </w:style>
  <w:style w:type="paragraph" w:styleId="TOC8">
    <w:name w:val="toc 8"/>
    <w:basedOn w:val="Normal"/>
    <w:next w:val="Normal"/>
    <w:autoRedefine/>
    <w:semiHidden/>
    <w:rsid w:val="0031477F"/>
    <w:rPr>
      <w:sz w:val="22"/>
    </w:rPr>
  </w:style>
  <w:style w:type="paragraph" w:styleId="TOC9">
    <w:name w:val="toc 9"/>
    <w:basedOn w:val="Normal"/>
    <w:next w:val="Normal"/>
    <w:autoRedefine/>
    <w:semiHidden/>
    <w:rsid w:val="0031477F"/>
    <w:rPr>
      <w:sz w:val="22"/>
    </w:rPr>
  </w:style>
  <w:style w:type="paragraph" w:styleId="BalloonText">
    <w:name w:val="Balloon Text"/>
    <w:basedOn w:val="Normal"/>
    <w:semiHidden/>
    <w:rsid w:val="0031477F"/>
    <w:rPr>
      <w:rFonts w:ascii="Tahoma" w:hAnsi="Tahoma" w:cs="Tahoma"/>
      <w:sz w:val="16"/>
      <w:szCs w:val="16"/>
    </w:rPr>
  </w:style>
  <w:style w:type="paragraph" w:customStyle="1" w:styleId="TitleLevel3">
    <w:name w:val="Title Level 3"/>
    <w:basedOn w:val="TitleLevel2"/>
    <w:qFormat/>
    <w:rsid w:val="00860F34"/>
    <w:pPr>
      <w:ind w:left="-360"/>
    </w:pPr>
    <w:rPr>
      <w:color w:val="auto"/>
    </w:rPr>
  </w:style>
  <w:style w:type="character" w:styleId="CommentReference">
    <w:name w:val="annotation reference"/>
    <w:semiHidden/>
    <w:rsid w:val="00890857"/>
    <w:rPr>
      <w:sz w:val="16"/>
      <w:szCs w:val="16"/>
    </w:rPr>
  </w:style>
  <w:style w:type="paragraph" w:styleId="CommentText">
    <w:name w:val="annotation text"/>
    <w:basedOn w:val="Normal"/>
    <w:semiHidden/>
    <w:rsid w:val="00890857"/>
  </w:style>
  <w:style w:type="paragraph" w:styleId="CommentSubject">
    <w:name w:val="annotation subject"/>
    <w:basedOn w:val="CommentText"/>
    <w:next w:val="CommentText"/>
    <w:semiHidden/>
    <w:rsid w:val="007C1174"/>
    <w:rPr>
      <w:b/>
      <w:bCs/>
    </w:rPr>
  </w:style>
  <w:style w:type="paragraph" w:customStyle="1" w:styleId="Note2">
    <w:name w:val="Note 2"/>
    <w:basedOn w:val="Note"/>
    <w:rsid w:val="003A776D"/>
    <w:pPr>
      <w:ind w:left="288"/>
    </w:pPr>
  </w:style>
  <w:style w:type="paragraph" w:customStyle="1" w:styleId="NoteBulleted">
    <w:name w:val="Note Bulleted"/>
    <w:basedOn w:val="Note"/>
    <w:rsid w:val="003A776D"/>
    <w:pPr>
      <w:keepNext/>
      <w:numPr>
        <w:numId w:val="2"/>
      </w:numPr>
    </w:pPr>
  </w:style>
  <w:style w:type="paragraph" w:customStyle="1" w:styleId="NoteBulleted2">
    <w:name w:val="Note Bulleted 2"/>
    <w:basedOn w:val="Note2"/>
    <w:rsid w:val="00756820"/>
    <w:pPr>
      <w:numPr>
        <w:numId w:val="4"/>
      </w:numPr>
    </w:pPr>
  </w:style>
  <w:style w:type="paragraph" w:styleId="Title">
    <w:name w:val="Title"/>
    <w:link w:val="TitleChar"/>
    <w:qFormat/>
    <w:rsid w:val="00B86AFC"/>
    <w:rPr>
      <w:rFonts w:ascii="Whitney Book" w:hAnsi="Whitney Book"/>
      <w:color w:val="FFFFFF"/>
      <w:kern w:val="28"/>
      <w:sz w:val="72"/>
    </w:rPr>
  </w:style>
  <w:style w:type="character" w:customStyle="1" w:styleId="Heading1Char">
    <w:name w:val="Heading 1 Char"/>
    <w:link w:val="Heading1"/>
    <w:rsid w:val="00A86C44"/>
    <w:rPr>
      <w:rFonts w:ascii="Whitney Semibold" w:hAnsi="Whitney Semibold"/>
      <w:kern w:val="28"/>
      <w:sz w:val="40"/>
    </w:rPr>
  </w:style>
  <w:style w:type="character" w:customStyle="1" w:styleId="TitleChar">
    <w:name w:val="Title Char"/>
    <w:link w:val="Title"/>
    <w:rsid w:val="00B86AFC"/>
    <w:rPr>
      <w:rFonts w:ascii="Whitney Book" w:hAnsi="Whitney Book"/>
      <w:color w:val="FFFFFF"/>
      <w:kern w:val="28"/>
      <w:sz w:val="72"/>
      <w:lang w:val="en-US" w:eastAsia="en-US" w:bidi="ar-SA"/>
    </w:rPr>
  </w:style>
  <w:style w:type="paragraph" w:styleId="Header">
    <w:name w:val="header"/>
    <w:basedOn w:val="Normal"/>
    <w:link w:val="HeaderChar"/>
    <w:rsid w:val="00860F34"/>
    <w:pPr>
      <w:tabs>
        <w:tab w:val="center" w:pos="4680"/>
        <w:tab w:val="right" w:pos="9360"/>
      </w:tabs>
    </w:pPr>
  </w:style>
  <w:style w:type="paragraph" w:customStyle="1" w:styleId="Heading1NoTOC">
    <w:name w:val="Heading 1 (No TOC)"/>
    <w:basedOn w:val="Heading1"/>
    <w:autoRedefine/>
    <w:qFormat/>
    <w:rsid w:val="002A5A90"/>
    <w:pPr>
      <w:outlineLvl w:val="9"/>
    </w:pPr>
  </w:style>
  <w:style w:type="character" w:customStyle="1" w:styleId="HeaderChar">
    <w:name w:val="Header Char"/>
    <w:basedOn w:val="DefaultParagraphFont"/>
    <w:link w:val="Header"/>
    <w:rsid w:val="00860F34"/>
  </w:style>
  <w:style w:type="paragraph" w:customStyle="1" w:styleId="TableNormal1">
    <w:name w:val="Table Normal1"/>
    <w:basedOn w:val="Normal"/>
    <w:qFormat/>
    <w:rsid w:val="005A6C45"/>
    <w:pPr>
      <w:spacing w:before="100"/>
    </w:pPr>
  </w:style>
  <w:style w:type="paragraph" w:customStyle="1" w:styleId="NoteBulletedFinal">
    <w:name w:val="Note Bulleted Final"/>
    <w:basedOn w:val="NoteBulleted"/>
    <w:qFormat/>
    <w:rsid w:val="00CA2ED5"/>
    <w:pPr>
      <w:pBdr>
        <w:top w:val="none" w:sz="0" w:space="0" w:color="auto"/>
        <w:bottom w:val="single" w:sz="2" w:space="1" w:color="auto"/>
      </w:pBdr>
    </w:pPr>
  </w:style>
  <w:style w:type="paragraph" w:customStyle="1" w:styleId="NoteBulleted2Final">
    <w:name w:val="Note Bulleted 2 Final"/>
    <w:basedOn w:val="NoteBulleted2"/>
    <w:qFormat/>
    <w:rsid w:val="00CA2ED5"/>
    <w:pPr>
      <w:pBdr>
        <w:top w:val="none" w:sz="0" w:space="0" w:color="auto"/>
        <w:bottom w:val="single" w:sz="2" w:space="1" w:color="auto"/>
      </w:pBdr>
    </w:pPr>
  </w:style>
  <w:style w:type="paragraph" w:customStyle="1" w:styleId="Note1Line">
    <w:name w:val="Note 1 Line"/>
    <w:basedOn w:val="Note"/>
    <w:qFormat/>
    <w:rsid w:val="004C0ED0"/>
    <w:pPr>
      <w:pBdr>
        <w:bottom w:val="single" w:sz="2" w:space="1" w:color="auto"/>
      </w:pBdr>
    </w:pPr>
  </w:style>
  <w:style w:type="paragraph" w:customStyle="1" w:styleId="Note21Line">
    <w:name w:val="Note 2 1 Line"/>
    <w:basedOn w:val="Note2"/>
    <w:qFormat/>
    <w:rsid w:val="004C0ED0"/>
    <w:pPr>
      <w:pBdr>
        <w:bottom w:val="single" w:sz="2" w:space="1" w:color="auto"/>
      </w:pBdr>
    </w:pPr>
  </w:style>
  <w:style w:type="paragraph" w:customStyle="1" w:styleId="NoteLastLine">
    <w:name w:val="Note Last Line"/>
    <w:basedOn w:val="Note"/>
    <w:qFormat/>
    <w:rsid w:val="00DC528B"/>
    <w:pPr>
      <w:pBdr>
        <w:top w:val="none" w:sz="0" w:space="0" w:color="auto"/>
        <w:bottom w:val="single" w:sz="2" w:space="1" w:color="auto"/>
      </w:pBdr>
    </w:pPr>
  </w:style>
  <w:style w:type="paragraph" w:customStyle="1" w:styleId="Note2LastLine">
    <w:name w:val="Note 2 Last Line"/>
    <w:basedOn w:val="Note2"/>
    <w:qFormat/>
    <w:rsid w:val="00DC528B"/>
    <w:pPr>
      <w:pBdr>
        <w:top w:val="none" w:sz="0" w:space="0" w:color="auto"/>
        <w:bottom w:val="single" w:sz="2" w:space="1" w:color="auto"/>
      </w:pBdr>
    </w:pPr>
  </w:style>
  <w:style w:type="paragraph" w:customStyle="1" w:styleId="NoteClassic">
    <w:name w:val="Note Classic"/>
    <w:basedOn w:val="Note"/>
    <w:qFormat/>
    <w:rsid w:val="00DC528B"/>
    <w:pPr>
      <w:pBdr>
        <w:top w:val="none" w:sz="0" w:space="0" w:color="auto"/>
      </w:pBdr>
      <w:shd w:val="clear" w:color="auto" w:fill="F2F2F2"/>
    </w:pPr>
  </w:style>
  <w:style w:type="paragraph" w:customStyle="1" w:styleId="NoteClassicBulleted">
    <w:name w:val="Note Classic Bulleted"/>
    <w:basedOn w:val="NoteClassic"/>
    <w:qFormat/>
    <w:rsid w:val="004F4911"/>
    <w:pPr>
      <w:numPr>
        <w:numId w:val="3"/>
      </w:numPr>
      <w:tabs>
        <w:tab w:val="left" w:pos="288"/>
        <w:tab w:val="left" w:pos="360"/>
      </w:tabs>
      <w:ind w:left="288" w:hanging="288"/>
    </w:pPr>
  </w:style>
  <w:style w:type="paragraph" w:customStyle="1" w:styleId="NoteClassic2">
    <w:name w:val="Note Classic 2"/>
    <w:basedOn w:val="Note2"/>
    <w:qFormat/>
    <w:rsid w:val="004C4AD0"/>
    <w:pPr>
      <w:pBdr>
        <w:top w:val="none" w:sz="0" w:space="0" w:color="auto"/>
      </w:pBdr>
      <w:shd w:val="clear" w:color="auto" w:fill="F2F2F2"/>
    </w:pPr>
  </w:style>
  <w:style w:type="paragraph" w:customStyle="1" w:styleId="Style1">
    <w:name w:val="Style1"/>
    <w:basedOn w:val="NoteBulleted2"/>
    <w:rsid w:val="004C4AD0"/>
    <w:pPr>
      <w:pBdr>
        <w:top w:val="none" w:sz="0" w:space="0" w:color="auto"/>
      </w:pBdr>
      <w:shd w:val="clear" w:color="auto" w:fill="F2F2F2"/>
    </w:pPr>
  </w:style>
  <w:style w:type="paragraph" w:customStyle="1" w:styleId="BulletedSecondLevel">
    <w:name w:val="Bulleted Second Level"/>
    <w:basedOn w:val="NoteBulleted2"/>
    <w:qFormat/>
    <w:rsid w:val="003A776D"/>
    <w:pPr>
      <w:pBdr>
        <w:top w:val="none" w:sz="0" w:space="0" w:color="auto"/>
      </w:pBdr>
    </w:pPr>
  </w:style>
  <w:style w:type="paragraph" w:customStyle="1" w:styleId="NoteClassic2Bulleted">
    <w:name w:val="Note Classic 2 Bulleted"/>
    <w:basedOn w:val="Style1"/>
    <w:qFormat/>
    <w:rsid w:val="004F4911"/>
    <w:pPr>
      <w:ind w:left="576" w:hanging="288"/>
    </w:pPr>
  </w:style>
  <w:style w:type="character" w:customStyle="1" w:styleId="Semi-BoldedText">
    <w:name w:val="Semi-Bolded Text"/>
    <w:qFormat/>
    <w:rsid w:val="001C09AF"/>
    <w:rPr>
      <w:rFonts w:ascii="Whitney Semibold" w:hAnsi="Whitney Semibold"/>
    </w:rPr>
  </w:style>
  <w:style w:type="paragraph" w:customStyle="1" w:styleId="HeadingRunIn">
    <w:name w:val="HeadingRunIn"/>
    <w:next w:val="Normal"/>
    <w:rsid w:val="004329B5"/>
    <w:pPr>
      <w:keepNext/>
      <w:autoSpaceDE w:val="0"/>
      <w:autoSpaceDN w:val="0"/>
      <w:adjustRightInd w:val="0"/>
      <w:spacing w:before="120" w:line="280" w:lineRule="atLeast"/>
    </w:pPr>
    <w:rPr>
      <w:b/>
      <w:bCs/>
      <w:color w:val="000000"/>
      <w:w w:val="0"/>
      <w:sz w:val="24"/>
      <w:szCs w:val="24"/>
    </w:rPr>
  </w:style>
  <w:style w:type="character" w:styleId="Emphasis">
    <w:name w:val="Emphasis"/>
    <w:uiPriority w:val="20"/>
    <w:qFormat/>
    <w:rsid w:val="008A2B7C"/>
    <w:rPr>
      <w:i/>
      <w:iCs/>
    </w:rPr>
  </w:style>
  <w:style w:type="paragraph" w:styleId="NormalWeb">
    <w:name w:val="Normal (Web)"/>
    <w:basedOn w:val="Normal"/>
    <w:uiPriority w:val="99"/>
    <w:unhideWhenUsed/>
    <w:rsid w:val="00165BCA"/>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D1369A"/>
    <w:pPr>
      <w:spacing w:after="200" w:line="276" w:lineRule="auto"/>
      <w:ind w:left="720"/>
      <w:contextualSpacing/>
    </w:pPr>
    <w:rPr>
      <w:rFonts w:ascii="Calibri" w:eastAsia="Calibri" w:hAnsi="Calibri"/>
      <w:sz w:val="22"/>
      <w:szCs w:val="22"/>
    </w:rPr>
  </w:style>
  <w:style w:type="character" w:customStyle="1" w:styleId="f2821">
    <w:name w:val="f2821"/>
    <w:basedOn w:val="DefaultParagraphFont"/>
    <w:rsid w:val="00705F4B"/>
  </w:style>
  <w:style w:type="character" w:customStyle="1" w:styleId="f2839">
    <w:name w:val="f2839"/>
    <w:basedOn w:val="DefaultParagraphFont"/>
    <w:rsid w:val="00F95B3E"/>
  </w:style>
  <w:style w:type="paragraph" w:customStyle="1" w:styleId="Body">
    <w:name w:val="Body"/>
    <w:uiPriority w:val="99"/>
    <w:rsid w:val="008F00BE"/>
    <w:pPr>
      <w:autoSpaceDE w:val="0"/>
      <w:autoSpaceDN w:val="0"/>
      <w:adjustRightInd w:val="0"/>
      <w:spacing w:line="280" w:lineRule="atLeast"/>
    </w:pPr>
    <w:rPr>
      <w:color w:val="000000"/>
      <w:w w:val="0"/>
      <w:sz w:val="24"/>
      <w:szCs w:val="24"/>
    </w:rPr>
  </w:style>
  <w:style w:type="character" w:customStyle="1" w:styleId="rally-rte-class-0ff57f6f8">
    <w:name w:val="rally-rte-class-0ff57f6f8"/>
    <w:basedOn w:val="DefaultParagraphFont"/>
    <w:rsid w:val="00A31471"/>
  </w:style>
  <w:style w:type="character" w:customStyle="1" w:styleId="rally-rte-class-0b0b6dba4">
    <w:name w:val="rally-rte-class-0b0b6dba4"/>
    <w:basedOn w:val="DefaultParagraphFont"/>
    <w:rsid w:val="00A31471"/>
  </w:style>
  <w:style w:type="character" w:customStyle="1" w:styleId="rally-rte-class-0bfdeded1">
    <w:name w:val="rally-rte-class-0bfdeded1"/>
    <w:basedOn w:val="DefaultParagraphFont"/>
    <w:rsid w:val="00A31471"/>
  </w:style>
  <w:style w:type="character" w:customStyle="1" w:styleId="rally-rte-class-09f025aef">
    <w:name w:val="rally-rte-class-09f025aef"/>
    <w:basedOn w:val="DefaultParagraphFont"/>
    <w:rsid w:val="00A31471"/>
  </w:style>
  <w:style w:type="character" w:customStyle="1" w:styleId="erxtext">
    <w:name w:val="erx_text"/>
    <w:basedOn w:val="DefaultParagraphFont"/>
    <w:rsid w:val="0003093A"/>
  </w:style>
  <w:style w:type="character" w:customStyle="1" w:styleId="rally-rte-class-0f29df637">
    <w:name w:val="rally-rte-class-0f29df637"/>
    <w:basedOn w:val="DefaultParagraphFont"/>
    <w:rsid w:val="00AF1A84"/>
  </w:style>
  <w:style w:type="character" w:customStyle="1" w:styleId="rally-rte-class-0c1b71be3">
    <w:name w:val="rally-rte-class-0c1b71be3"/>
    <w:basedOn w:val="DefaultParagraphFont"/>
    <w:rsid w:val="003C52AC"/>
  </w:style>
  <w:style w:type="character" w:customStyle="1" w:styleId="Heading3Char">
    <w:name w:val="Heading 3 Char"/>
    <w:basedOn w:val="DefaultParagraphFont"/>
    <w:link w:val="Heading3"/>
    <w:rsid w:val="00713F66"/>
    <w:rPr>
      <w:rFonts w:ascii="Whitney Semibold" w:hAnsi="Whitney Semibold"/>
      <w:sz w:val="24"/>
    </w:rPr>
  </w:style>
  <w:style w:type="character" w:customStyle="1" w:styleId="Heading2Char">
    <w:name w:val="Heading 2 Char"/>
    <w:basedOn w:val="DefaultParagraphFont"/>
    <w:link w:val="Heading2"/>
    <w:rsid w:val="00166C40"/>
    <w:rPr>
      <w:rFonts w:ascii="Whitney Semibold" w:hAnsi="Whitney Semibold"/>
      <w:sz w:val="32"/>
      <w:szCs w:val="32"/>
    </w:rPr>
  </w:style>
  <w:style w:type="table" w:styleId="TableGrid">
    <w:name w:val="Table Grid"/>
    <w:basedOn w:val="TableNormal"/>
    <w:rsid w:val="00FC3A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2646">
    <w:name w:val="f2646"/>
    <w:basedOn w:val="DefaultParagraphFont"/>
    <w:rsid w:val="00F61C6A"/>
  </w:style>
  <w:style w:type="character" w:customStyle="1" w:styleId="rally-rte-class-080233a1d">
    <w:name w:val="rally-rte-class-080233a1d"/>
    <w:basedOn w:val="DefaultParagraphFont"/>
    <w:rsid w:val="0031153E"/>
  </w:style>
</w:styles>
</file>

<file path=word/webSettings.xml><?xml version="1.0" encoding="utf-8"?>
<w:webSettings xmlns:r="http://schemas.openxmlformats.org/officeDocument/2006/relationships" xmlns:w="http://schemas.openxmlformats.org/wordprocessingml/2006/main">
  <w:divs>
    <w:div w:id="12148225">
      <w:bodyDiv w:val="1"/>
      <w:marLeft w:val="0"/>
      <w:marRight w:val="0"/>
      <w:marTop w:val="0"/>
      <w:marBottom w:val="0"/>
      <w:divBdr>
        <w:top w:val="none" w:sz="0" w:space="0" w:color="auto"/>
        <w:left w:val="none" w:sz="0" w:space="0" w:color="auto"/>
        <w:bottom w:val="none" w:sz="0" w:space="0" w:color="auto"/>
        <w:right w:val="none" w:sz="0" w:space="0" w:color="auto"/>
      </w:divBdr>
      <w:divsChild>
        <w:div w:id="1631864170">
          <w:marLeft w:val="0"/>
          <w:marRight w:val="0"/>
          <w:marTop w:val="0"/>
          <w:marBottom w:val="0"/>
          <w:divBdr>
            <w:top w:val="none" w:sz="0" w:space="0" w:color="auto"/>
            <w:left w:val="none" w:sz="0" w:space="0" w:color="auto"/>
            <w:bottom w:val="none" w:sz="0" w:space="0" w:color="auto"/>
            <w:right w:val="none" w:sz="0" w:space="0" w:color="auto"/>
          </w:divBdr>
          <w:divsChild>
            <w:div w:id="423067099">
              <w:marLeft w:val="0"/>
              <w:marRight w:val="0"/>
              <w:marTop w:val="0"/>
              <w:marBottom w:val="0"/>
              <w:divBdr>
                <w:top w:val="none" w:sz="0" w:space="0" w:color="auto"/>
                <w:left w:val="none" w:sz="0" w:space="0" w:color="auto"/>
                <w:bottom w:val="none" w:sz="0" w:space="0" w:color="auto"/>
                <w:right w:val="none" w:sz="0" w:space="0" w:color="auto"/>
              </w:divBdr>
            </w:div>
            <w:div w:id="14228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788">
      <w:bodyDiv w:val="1"/>
      <w:marLeft w:val="0"/>
      <w:marRight w:val="0"/>
      <w:marTop w:val="0"/>
      <w:marBottom w:val="0"/>
      <w:divBdr>
        <w:top w:val="none" w:sz="0" w:space="0" w:color="auto"/>
        <w:left w:val="none" w:sz="0" w:space="0" w:color="auto"/>
        <w:bottom w:val="none" w:sz="0" w:space="0" w:color="auto"/>
        <w:right w:val="none" w:sz="0" w:space="0" w:color="auto"/>
      </w:divBdr>
    </w:div>
    <w:div w:id="37822948">
      <w:bodyDiv w:val="1"/>
      <w:marLeft w:val="0"/>
      <w:marRight w:val="0"/>
      <w:marTop w:val="0"/>
      <w:marBottom w:val="0"/>
      <w:divBdr>
        <w:top w:val="none" w:sz="0" w:space="0" w:color="auto"/>
        <w:left w:val="none" w:sz="0" w:space="0" w:color="auto"/>
        <w:bottom w:val="none" w:sz="0" w:space="0" w:color="auto"/>
        <w:right w:val="none" w:sz="0" w:space="0" w:color="auto"/>
      </w:divBdr>
      <w:divsChild>
        <w:div w:id="1671984133">
          <w:marLeft w:val="0"/>
          <w:marRight w:val="0"/>
          <w:marTop w:val="0"/>
          <w:marBottom w:val="0"/>
          <w:divBdr>
            <w:top w:val="none" w:sz="0" w:space="0" w:color="auto"/>
            <w:left w:val="none" w:sz="0" w:space="0" w:color="auto"/>
            <w:bottom w:val="none" w:sz="0" w:space="0" w:color="auto"/>
            <w:right w:val="none" w:sz="0" w:space="0" w:color="auto"/>
          </w:divBdr>
          <w:divsChild>
            <w:div w:id="43432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1794">
      <w:bodyDiv w:val="1"/>
      <w:marLeft w:val="0"/>
      <w:marRight w:val="0"/>
      <w:marTop w:val="0"/>
      <w:marBottom w:val="0"/>
      <w:divBdr>
        <w:top w:val="none" w:sz="0" w:space="0" w:color="auto"/>
        <w:left w:val="none" w:sz="0" w:space="0" w:color="auto"/>
        <w:bottom w:val="none" w:sz="0" w:space="0" w:color="auto"/>
        <w:right w:val="none" w:sz="0" w:space="0" w:color="auto"/>
      </w:divBdr>
    </w:div>
    <w:div w:id="106586883">
      <w:bodyDiv w:val="1"/>
      <w:marLeft w:val="0"/>
      <w:marRight w:val="0"/>
      <w:marTop w:val="0"/>
      <w:marBottom w:val="0"/>
      <w:divBdr>
        <w:top w:val="none" w:sz="0" w:space="0" w:color="auto"/>
        <w:left w:val="none" w:sz="0" w:space="0" w:color="auto"/>
        <w:bottom w:val="none" w:sz="0" w:space="0" w:color="auto"/>
        <w:right w:val="none" w:sz="0" w:space="0" w:color="auto"/>
      </w:divBdr>
      <w:divsChild>
        <w:div w:id="2086367196">
          <w:marLeft w:val="0"/>
          <w:marRight w:val="0"/>
          <w:marTop w:val="0"/>
          <w:marBottom w:val="0"/>
          <w:divBdr>
            <w:top w:val="none" w:sz="0" w:space="0" w:color="auto"/>
            <w:left w:val="none" w:sz="0" w:space="0" w:color="auto"/>
            <w:bottom w:val="none" w:sz="0" w:space="0" w:color="auto"/>
            <w:right w:val="none" w:sz="0" w:space="0" w:color="auto"/>
          </w:divBdr>
          <w:divsChild>
            <w:div w:id="2125612717">
              <w:marLeft w:val="2250"/>
              <w:marRight w:val="2250"/>
              <w:marTop w:val="0"/>
              <w:marBottom w:val="0"/>
              <w:divBdr>
                <w:top w:val="single" w:sz="18" w:space="11" w:color="666666"/>
                <w:left w:val="single" w:sz="18" w:space="11" w:color="666666"/>
                <w:bottom w:val="single" w:sz="18" w:space="11" w:color="666666"/>
                <w:right w:val="single" w:sz="18" w:space="11" w:color="666666"/>
              </w:divBdr>
              <w:divsChild>
                <w:div w:id="18237457">
                  <w:marLeft w:val="0"/>
                  <w:marRight w:val="0"/>
                  <w:marTop w:val="0"/>
                  <w:marBottom w:val="0"/>
                  <w:divBdr>
                    <w:top w:val="none" w:sz="0" w:space="0" w:color="auto"/>
                    <w:left w:val="none" w:sz="0" w:space="0" w:color="auto"/>
                    <w:bottom w:val="none" w:sz="0" w:space="0" w:color="auto"/>
                    <w:right w:val="none" w:sz="0" w:space="0" w:color="auto"/>
                  </w:divBdr>
                </w:div>
                <w:div w:id="173762548">
                  <w:marLeft w:val="0"/>
                  <w:marRight w:val="0"/>
                  <w:marTop w:val="0"/>
                  <w:marBottom w:val="0"/>
                  <w:divBdr>
                    <w:top w:val="none" w:sz="0" w:space="0" w:color="auto"/>
                    <w:left w:val="none" w:sz="0" w:space="0" w:color="auto"/>
                    <w:bottom w:val="none" w:sz="0" w:space="0" w:color="auto"/>
                    <w:right w:val="none" w:sz="0" w:space="0" w:color="auto"/>
                  </w:divBdr>
                </w:div>
                <w:div w:id="198251542">
                  <w:marLeft w:val="0"/>
                  <w:marRight w:val="0"/>
                  <w:marTop w:val="0"/>
                  <w:marBottom w:val="0"/>
                  <w:divBdr>
                    <w:top w:val="none" w:sz="0" w:space="0" w:color="auto"/>
                    <w:left w:val="none" w:sz="0" w:space="0" w:color="auto"/>
                    <w:bottom w:val="none" w:sz="0" w:space="0" w:color="auto"/>
                    <w:right w:val="none" w:sz="0" w:space="0" w:color="auto"/>
                  </w:divBdr>
                </w:div>
                <w:div w:id="400760612">
                  <w:marLeft w:val="0"/>
                  <w:marRight w:val="0"/>
                  <w:marTop w:val="0"/>
                  <w:marBottom w:val="0"/>
                  <w:divBdr>
                    <w:top w:val="none" w:sz="0" w:space="0" w:color="auto"/>
                    <w:left w:val="none" w:sz="0" w:space="0" w:color="auto"/>
                    <w:bottom w:val="none" w:sz="0" w:space="0" w:color="auto"/>
                    <w:right w:val="none" w:sz="0" w:space="0" w:color="auto"/>
                  </w:divBdr>
                </w:div>
                <w:div w:id="464470266">
                  <w:marLeft w:val="0"/>
                  <w:marRight w:val="0"/>
                  <w:marTop w:val="0"/>
                  <w:marBottom w:val="0"/>
                  <w:divBdr>
                    <w:top w:val="none" w:sz="0" w:space="0" w:color="auto"/>
                    <w:left w:val="none" w:sz="0" w:space="0" w:color="auto"/>
                    <w:bottom w:val="none" w:sz="0" w:space="0" w:color="auto"/>
                    <w:right w:val="none" w:sz="0" w:space="0" w:color="auto"/>
                  </w:divBdr>
                </w:div>
                <w:div w:id="568343080">
                  <w:marLeft w:val="0"/>
                  <w:marRight w:val="0"/>
                  <w:marTop w:val="0"/>
                  <w:marBottom w:val="0"/>
                  <w:divBdr>
                    <w:top w:val="none" w:sz="0" w:space="0" w:color="auto"/>
                    <w:left w:val="none" w:sz="0" w:space="0" w:color="auto"/>
                    <w:bottom w:val="none" w:sz="0" w:space="0" w:color="auto"/>
                    <w:right w:val="none" w:sz="0" w:space="0" w:color="auto"/>
                  </w:divBdr>
                </w:div>
                <w:div w:id="625816076">
                  <w:marLeft w:val="0"/>
                  <w:marRight w:val="0"/>
                  <w:marTop w:val="0"/>
                  <w:marBottom w:val="0"/>
                  <w:divBdr>
                    <w:top w:val="none" w:sz="0" w:space="0" w:color="auto"/>
                    <w:left w:val="none" w:sz="0" w:space="0" w:color="auto"/>
                    <w:bottom w:val="none" w:sz="0" w:space="0" w:color="auto"/>
                    <w:right w:val="none" w:sz="0" w:space="0" w:color="auto"/>
                  </w:divBdr>
                  <w:divsChild>
                    <w:div w:id="1962374427">
                      <w:marLeft w:val="0"/>
                      <w:marRight w:val="0"/>
                      <w:marTop w:val="0"/>
                      <w:marBottom w:val="0"/>
                      <w:divBdr>
                        <w:top w:val="none" w:sz="0" w:space="0" w:color="auto"/>
                        <w:left w:val="none" w:sz="0" w:space="0" w:color="auto"/>
                        <w:bottom w:val="none" w:sz="0" w:space="0" w:color="auto"/>
                        <w:right w:val="none" w:sz="0" w:space="0" w:color="auto"/>
                      </w:divBdr>
                    </w:div>
                  </w:divsChild>
                </w:div>
                <w:div w:id="727463466">
                  <w:marLeft w:val="0"/>
                  <w:marRight w:val="0"/>
                  <w:marTop w:val="0"/>
                  <w:marBottom w:val="0"/>
                  <w:divBdr>
                    <w:top w:val="none" w:sz="0" w:space="0" w:color="auto"/>
                    <w:left w:val="none" w:sz="0" w:space="0" w:color="auto"/>
                    <w:bottom w:val="none" w:sz="0" w:space="0" w:color="auto"/>
                    <w:right w:val="none" w:sz="0" w:space="0" w:color="auto"/>
                  </w:divBdr>
                  <w:divsChild>
                    <w:div w:id="778257884">
                      <w:marLeft w:val="0"/>
                      <w:marRight w:val="0"/>
                      <w:marTop w:val="0"/>
                      <w:marBottom w:val="0"/>
                      <w:divBdr>
                        <w:top w:val="none" w:sz="0" w:space="0" w:color="auto"/>
                        <w:left w:val="none" w:sz="0" w:space="0" w:color="auto"/>
                        <w:bottom w:val="none" w:sz="0" w:space="0" w:color="auto"/>
                        <w:right w:val="none" w:sz="0" w:space="0" w:color="auto"/>
                      </w:divBdr>
                    </w:div>
                  </w:divsChild>
                </w:div>
                <w:div w:id="824971608">
                  <w:marLeft w:val="0"/>
                  <w:marRight w:val="0"/>
                  <w:marTop w:val="0"/>
                  <w:marBottom w:val="0"/>
                  <w:divBdr>
                    <w:top w:val="none" w:sz="0" w:space="0" w:color="auto"/>
                    <w:left w:val="none" w:sz="0" w:space="0" w:color="auto"/>
                    <w:bottom w:val="none" w:sz="0" w:space="0" w:color="auto"/>
                    <w:right w:val="none" w:sz="0" w:space="0" w:color="auto"/>
                  </w:divBdr>
                  <w:divsChild>
                    <w:div w:id="1874538924">
                      <w:marLeft w:val="0"/>
                      <w:marRight w:val="0"/>
                      <w:marTop w:val="0"/>
                      <w:marBottom w:val="0"/>
                      <w:divBdr>
                        <w:top w:val="none" w:sz="0" w:space="0" w:color="auto"/>
                        <w:left w:val="none" w:sz="0" w:space="0" w:color="auto"/>
                        <w:bottom w:val="none" w:sz="0" w:space="0" w:color="auto"/>
                        <w:right w:val="none" w:sz="0" w:space="0" w:color="auto"/>
                      </w:divBdr>
                    </w:div>
                  </w:divsChild>
                </w:div>
                <w:div w:id="1043285295">
                  <w:marLeft w:val="0"/>
                  <w:marRight w:val="0"/>
                  <w:marTop w:val="0"/>
                  <w:marBottom w:val="0"/>
                  <w:divBdr>
                    <w:top w:val="none" w:sz="0" w:space="0" w:color="auto"/>
                    <w:left w:val="none" w:sz="0" w:space="0" w:color="auto"/>
                    <w:bottom w:val="none" w:sz="0" w:space="0" w:color="auto"/>
                    <w:right w:val="none" w:sz="0" w:space="0" w:color="auto"/>
                  </w:divBdr>
                </w:div>
                <w:div w:id="1056465146">
                  <w:marLeft w:val="0"/>
                  <w:marRight w:val="0"/>
                  <w:marTop w:val="0"/>
                  <w:marBottom w:val="0"/>
                  <w:divBdr>
                    <w:top w:val="none" w:sz="0" w:space="0" w:color="auto"/>
                    <w:left w:val="none" w:sz="0" w:space="0" w:color="auto"/>
                    <w:bottom w:val="none" w:sz="0" w:space="0" w:color="auto"/>
                    <w:right w:val="none" w:sz="0" w:space="0" w:color="auto"/>
                  </w:divBdr>
                </w:div>
                <w:div w:id="1101028720">
                  <w:marLeft w:val="0"/>
                  <w:marRight w:val="0"/>
                  <w:marTop w:val="0"/>
                  <w:marBottom w:val="0"/>
                  <w:divBdr>
                    <w:top w:val="none" w:sz="0" w:space="0" w:color="auto"/>
                    <w:left w:val="none" w:sz="0" w:space="0" w:color="auto"/>
                    <w:bottom w:val="none" w:sz="0" w:space="0" w:color="auto"/>
                    <w:right w:val="none" w:sz="0" w:space="0" w:color="auto"/>
                  </w:divBdr>
                  <w:divsChild>
                    <w:div w:id="1876623765">
                      <w:marLeft w:val="0"/>
                      <w:marRight w:val="0"/>
                      <w:marTop w:val="0"/>
                      <w:marBottom w:val="0"/>
                      <w:divBdr>
                        <w:top w:val="none" w:sz="0" w:space="0" w:color="auto"/>
                        <w:left w:val="none" w:sz="0" w:space="0" w:color="auto"/>
                        <w:bottom w:val="none" w:sz="0" w:space="0" w:color="auto"/>
                        <w:right w:val="none" w:sz="0" w:space="0" w:color="auto"/>
                      </w:divBdr>
                    </w:div>
                  </w:divsChild>
                </w:div>
                <w:div w:id="1287154094">
                  <w:marLeft w:val="0"/>
                  <w:marRight w:val="0"/>
                  <w:marTop w:val="0"/>
                  <w:marBottom w:val="0"/>
                  <w:divBdr>
                    <w:top w:val="none" w:sz="0" w:space="0" w:color="auto"/>
                    <w:left w:val="none" w:sz="0" w:space="0" w:color="auto"/>
                    <w:bottom w:val="none" w:sz="0" w:space="0" w:color="auto"/>
                    <w:right w:val="none" w:sz="0" w:space="0" w:color="auto"/>
                  </w:divBdr>
                </w:div>
                <w:div w:id="1308438560">
                  <w:marLeft w:val="0"/>
                  <w:marRight w:val="0"/>
                  <w:marTop w:val="0"/>
                  <w:marBottom w:val="0"/>
                  <w:divBdr>
                    <w:top w:val="none" w:sz="0" w:space="0" w:color="auto"/>
                    <w:left w:val="none" w:sz="0" w:space="0" w:color="auto"/>
                    <w:bottom w:val="none" w:sz="0" w:space="0" w:color="auto"/>
                    <w:right w:val="none" w:sz="0" w:space="0" w:color="auto"/>
                  </w:divBdr>
                  <w:divsChild>
                    <w:div w:id="625622666">
                      <w:marLeft w:val="0"/>
                      <w:marRight w:val="0"/>
                      <w:marTop w:val="0"/>
                      <w:marBottom w:val="0"/>
                      <w:divBdr>
                        <w:top w:val="none" w:sz="0" w:space="0" w:color="auto"/>
                        <w:left w:val="none" w:sz="0" w:space="0" w:color="auto"/>
                        <w:bottom w:val="none" w:sz="0" w:space="0" w:color="auto"/>
                        <w:right w:val="none" w:sz="0" w:space="0" w:color="auto"/>
                      </w:divBdr>
                    </w:div>
                  </w:divsChild>
                </w:div>
                <w:div w:id="1346438352">
                  <w:marLeft w:val="0"/>
                  <w:marRight w:val="0"/>
                  <w:marTop w:val="0"/>
                  <w:marBottom w:val="0"/>
                  <w:divBdr>
                    <w:top w:val="none" w:sz="0" w:space="0" w:color="auto"/>
                    <w:left w:val="none" w:sz="0" w:space="0" w:color="auto"/>
                    <w:bottom w:val="none" w:sz="0" w:space="0" w:color="auto"/>
                    <w:right w:val="none" w:sz="0" w:space="0" w:color="auto"/>
                  </w:divBdr>
                  <w:divsChild>
                    <w:div w:id="536161966">
                      <w:marLeft w:val="0"/>
                      <w:marRight w:val="0"/>
                      <w:marTop w:val="0"/>
                      <w:marBottom w:val="0"/>
                      <w:divBdr>
                        <w:top w:val="none" w:sz="0" w:space="0" w:color="auto"/>
                        <w:left w:val="none" w:sz="0" w:space="0" w:color="auto"/>
                        <w:bottom w:val="none" w:sz="0" w:space="0" w:color="auto"/>
                        <w:right w:val="none" w:sz="0" w:space="0" w:color="auto"/>
                      </w:divBdr>
                    </w:div>
                  </w:divsChild>
                </w:div>
                <w:div w:id="1433548247">
                  <w:marLeft w:val="0"/>
                  <w:marRight w:val="0"/>
                  <w:marTop w:val="0"/>
                  <w:marBottom w:val="0"/>
                  <w:divBdr>
                    <w:top w:val="none" w:sz="0" w:space="0" w:color="auto"/>
                    <w:left w:val="none" w:sz="0" w:space="0" w:color="auto"/>
                    <w:bottom w:val="none" w:sz="0" w:space="0" w:color="auto"/>
                    <w:right w:val="none" w:sz="0" w:space="0" w:color="auto"/>
                  </w:divBdr>
                </w:div>
                <w:div w:id="1490827206">
                  <w:marLeft w:val="0"/>
                  <w:marRight w:val="0"/>
                  <w:marTop w:val="0"/>
                  <w:marBottom w:val="0"/>
                  <w:divBdr>
                    <w:top w:val="none" w:sz="0" w:space="0" w:color="auto"/>
                    <w:left w:val="none" w:sz="0" w:space="0" w:color="auto"/>
                    <w:bottom w:val="none" w:sz="0" w:space="0" w:color="auto"/>
                    <w:right w:val="none" w:sz="0" w:space="0" w:color="auto"/>
                  </w:divBdr>
                  <w:divsChild>
                    <w:div w:id="565804123">
                      <w:marLeft w:val="0"/>
                      <w:marRight w:val="0"/>
                      <w:marTop w:val="0"/>
                      <w:marBottom w:val="0"/>
                      <w:divBdr>
                        <w:top w:val="none" w:sz="0" w:space="0" w:color="auto"/>
                        <w:left w:val="none" w:sz="0" w:space="0" w:color="auto"/>
                        <w:bottom w:val="none" w:sz="0" w:space="0" w:color="auto"/>
                        <w:right w:val="none" w:sz="0" w:space="0" w:color="auto"/>
                      </w:divBdr>
                    </w:div>
                  </w:divsChild>
                </w:div>
                <w:div w:id="1556892029">
                  <w:marLeft w:val="0"/>
                  <w:marRight w:val="0"/>
                  <w:marTop w:val="0"/>
                  <w:marBottom w:val="0"/>
                  <w:divBdr>
                    <w:top w:val="none" w:sz="0" w:space="0" w:color="auto"/>
                    <w:left w:val="none" w:sz="0" w:space="0" w:color="auto"/>
                    <w:bottom w:val="none" w:sz="0" w:space="0" w:color="auto"/>
                    <w:right w:val="none" w:sz="0" w:space="0" w:color="auto"/>
                  </w:divBdr>
                </w:div>
                <w:div w:id="1598171991">
                  <w:marLeft w:val="0"/>
                  <w:marRight w:val="0"/>
                  <w:marTop w:val="0"/>
                  <w:marBottom w:val="0"/>
                  <w:divBdr>
                    <w:top w:val="none" w:sz="0" w:space="0" w:color="auto"/>
                    <w:left w:val="none" w:sz="0" w:space="0" w:color="auto"/>
                    <w:bottom w:val="none" w:sz="0" w:space="0" w:color="auto"/>
                    <w:right w:val="none" w:sz="0" w:space="0" w:color="auto"/>
                  </w:divBdr>
                </w:div>
                <w:div w:id="1645891559">
                  <w:marLeft w:val="0"/>
                  <w:marRight w:val="0"/>
                  <w:marTop w:val="0"/>
                  <w:marBottom w:val="0"/>
                  <w:divBdr>
                    <w:top w:val="none" w:sz="0" w:space="0" w:color="auto"/>
                    <w:left w:val="none" w:sz="0" w:space="0" w:color="auto"/>
                    <w:bottom w:val="none" w:sz="0" w:space="0" w:color="auto"/>
                    <w:right w:val="none" w:sz="0" w:space="0" w:color="auto"/>
                  </w:divBdr>
                  <w:divsChild>
                    <w:div w:id="1476291347">
                      <w:marLeft w:val="0"/>
                      <w:marRight w:val="0"/>
                      <w:marTop w:val="0"/>
                      <w:marBottom w:val="0"/>
                      <w:divBdr>
                        <w:top w:val="none" w:sz="0" w:space="0" w:color="auto"/>
                        <w:left w:val="none" w:sz="0" w:space="0" w:color="auto"/>
                        <w:bottom w:val="none" w:sz="0" w:space="0" w:color="auto"/>
                        <w:right w:val="none" w:sz="0" w:space="0" w:color="auto"/>
                      </w:divBdr>
                    </w:div>
                  </w:divsChild>
                </w:div>
                <w:div w:id="1797599576">
                  <w:marLeft w:val="0"/>
                  <w:marRight w:val="0"/>
                  <w:marTop w:val="0"/>
                  <w:marBottom w:val="0"/>
                  <w:divBdr>
                    <w:top w:val="none" w:sz="0" w:space="0" w:color="auto"/>
                    <w:left w:val="none" w:sz="0" w:space="0" w:color="auto"/>
                    <w:bottom w:val="none" w:sz="0" w:space="0" w:color="auto"/>
                    <w:right w:val="none" w:sz="0" w:space="0" w:color="auto"/>
                  </w:divBdr>
                </w:div>
                <w:div w:id="1841433835">
                  <w:marLeft w:val="0"/>
                  <w:marRight w:val="0"/>
                  <w:marTop w:val="0"/>
                  <w:marBottom w:val="0"/>
                  <w:divBdr>
                    <w:top w:val="none" w:sz="0" w:space="0" w:color="auto"/>
                    <w:left w:val="none" w:sz="0" w:space="0" w:color="auto"/>
                    <w:bottom w:val="none" w:sz="0" w:space="0" w:color="auto"/>
                    <w:right w:val="none" w:sz="0" w:space="0" w:color="auto"/>
                  </w:divBdr>
                </w:div>
                <w:div w:id="2071345362">
                  <w:marLeft w:val="0"/>
                  <w:marRight w:val="0"/>
                  <w:marTop w:val="0"/>
                  <w:marBottom w:val="0"/>
                  <w:divBdr>
                    <w:top w:val="none" w:sz="0" w:space="0" w:color="auto"/>
                    <w:left w:val="none" w:sz="0" w:space="0" w:color="auto"/>
                    <w:bottom w:val="none" w:sz="0" w:space="0" w:color="auto"/>
                    <w:right w:val="none" w:sz="0" w:space="0" w:color="auto"/>
                  </w:divBdr>
                </w:div>
                <w:div w:id="2110619093">
                  <w:marLeft w:val="0"/>
                  <w:marRight w:val="0"/>
                  <w:marTop w:val="0"/>
                  <w:marBottom w:val="0"/>
                  <w:divBdr>
                    <w:top w:val="none" w:sz="0" w:space="0" w:color="auto"/>
                    <w:left w:val="none" w:sz="0" w:space="0" w:color="auto"/>
                    <w:bottom w:val="none" w:sz="0" w:space="0" w:color="auto"/>
                    <w:right w:val="none" w:sz="0" w:space="0" w:color="auto"/>
                  </w:divBdr>
                </w:div>
                <w:div w:id="2111319339">
                  <w:marLeft w:val="0"/>
                  <w:marRight w:val="0"/>
                  <w:marTop w:val="0"/>
                  <w:marBottom w:val="0"/>
                  <w:divBdr>
                    <w:top w:val="none" w:sz="0" w:space="0" w:color="auto"/>
                    <w:left w:val="none" w:sz="0" w:space="0" w:color="auto"/>
                    <w:bottom w:val="none" w:sz="0" w:space="0" w:color="auto"/>
                    <w:right w:val="none" w:sz="0" w:space="0" w:color="auto"/>
                  </w:divBdr>
                  <w:divsChild>
                    <w:div w:id="105867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08977">
      <w:bodyDiv w:val="1"/>
      <w:marLeft w:val="0"/>
      <w:marRight w:val="0"/>
      <w:marTop w:val="0"/>
      <w:marBottom w:val="0"/>
      <w:divBdr>
        <w:top w:val="none" w:sz="0" w:space="0" w:color="auto"/>
        <w:left w:val="none" w:sz="0" w:space="0" w:color="auto"/>
        <w:bottom w:val="none" w:sz="0" w:space="0" w:color="auto"/>
        <w:right w:val="none" w:sz="0" w:space="0" w:color="auto"/>
      </w:divBdr>
      <w:divsChild>
        <w:div w:id="1224439766">
          <w:marLeft w:val="0"/>
          <w:marRight w:val="0"/>
          <w:marTop w:val="0"/>
          <w:marBottom w:val="0"/>
          <w:divBdr>
            <w:top w:val="none" w:sz="0" w:space="0" w:color="auto"/>
            <w:left w:val="none" w:sz="0" w:space="0" w:color="auto"/>
            <w:bottom w:val="none" w:sz="0" w:space="0" w:color="auto"/>
            <w:right w:val="none" w:sz="0" w:space="0" w:color="auto"/>
          </w:divBdr>
          <w:divsChild>
            <w:div w:id="71867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0458">
      <w:bodyDiv w:val="1"/>
      <w:marLeft w:val="0"/>
      <w:marRight w:val="0"/>
      <w:marTop w:val="0"/>
      <w:marBottom w:val="0"/>
      <w:divBdr>
        <w:top w:val="none" w:sz="0" w:space="0" w:color="auto"/>
        <w:left w:val="none" w:sz="0" w:space="0" w:color="auto"/>
        <w:bottom w:val="none" w:sz="0" w:space="0" w:color="auto"/>
        <w:right w:val="none" w:sz="0" w:space="0" w:color="auto"/>
      </w:divBdr>
    </w:div>
    <w:div w:id="212545147">
      <w:bodyDiv w:val="1"/>
      <w:marLeft w:val="0"/>
      <w:marRight w:val="0"/>
      <w:marTop w:val="0"/>
      <w:marBottom w:val="0"/>
      <w:divBdr>
        <w:top w:val="none" w:sz="0" w:space="0" w:color="auto"/>
        <w:left w:val="none" w:sz="0" w:space="0" w:color="auto"/>
        <w:bottom w:val="none" w:sz="0" w:space="0" w:color="auto"/>
        <w:right w:val="none" w:sz="0" w:space="0" w:color="auto"/>
      </w:divBdr>
    </w:div>
    <w:div w:id="263854218">
      <w:bodyDiv w:val="1"/>
      <w:marLeft w:val="0"/>
      <w:marRight w:val="0"/>
      <w:marTop w:val="0"/>
      <w:marBottom w:val="0"/>
      <w:divBdr>
        <w:top w:val="none" w:sz="0" w:space="0" w:color="auto"/>
        <w:left w:val="none" w:sz="0" w:space="0" w:color="auto"/>
        <w:bottom w:val="none" w:sz="0" w:space="0" w:color="auto"/>
        <w:right w:val="none" w:sz="0" w:space="0" w:color="auto"/>
      </w:divBdr>
    </w:div>
    <w:div w:id="305093359">
      <w:bodyDiv w:val="1"/>
      <w:marLeft w:val="0"/>
      <w:marRight w:val="0"/>
      <w:marTop w:val="0"/>
      <w:marBottom w:val="0"/>
      <w:divBdr>
        <w:top w:val="none" w:sz="0" w:space="0" w:color="auto"/>
        <w:left w:val="none" w:sz="0" w:space="0" w:color="auto"/>
        <w:bottom w:val="none" w:sz="0" w:space="0" w:color="auto"/>
        <w:right w:val="none" w:sz="0" w:space="0" w:color="auto"/>
      </w:divBdr>
      <w:divsChild>
        <w:div w:id="304547063">
          <w:marLeft w:val="0"/>
          <w:marRight w:val="0"/>
          <w:marTop w:val="0"/>
          <w:marBottom w:val="0"/>
          <w:divBdr>
            <w:top w:val="none" w:sz="0" w:space="0" w:color="auto"/>
            <w:left w:val="none" w:sz="0" w:space="0" w:color="auto"/>
            <w:bottom w:val="none" w:sz="0" w:space="0" w:color="auto"/>
            <w:right w:val="none" w:sz="0" w:space="0" w:color="auto"/>
          </w:divBdr>
          <w:divsChild>
            <w:div w:id="197710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214573">
      <w:bodyDiv w:val="1"/>
      <w:marLeft w:val="0"/>
      <w:marRight w:val="0"/>
      <w:marTop w:val="0"/>
      <w:marBottom w:val="0"/>
      <w:divBdr>
        <w:top w:val="none" w:sz="0" w:space="0" w:color="auto"/>
        <w:left w:val="none" w:sz="0" w:space="0" w:color="auto"/>
        <w:bottom w:val="none" w:sz="0" w:space="0" w:color="auto"/>
        <w:right w:val="none" w:sz="0" w:space="0" w:color="auto"/>
      </w:divBdr>
    </w:div>
    <w:div w:id="415513500">
      <w:bodyDiv w:val="1"/>
      <w:marLeft w:val="0"/>
      <w:marRight w:val="0"/>
      <w:marTop w:val="0"/>
      <w:marBottom w:val="0"/>
      <w:divBdr>
        <w:top w:val="none" w:sz="0" w:space="0" w:color="auto"/>
        <w:left w:val="none" w:sz="0" w:space="0" w:color="auto"/>
        <w:bottom w:val="none" w:sz="0" w:space="0" w:color="auto"/>
        <w:right w:val="none" w:sz="0" w:space="0" w:color="auto"/>
      </w:divBdr>
      <w:divsChild>
        <w:div w:id="522671874">
          <w:marLeft w:val="0"/>
          <w:marRight w:val="0"/>
          <w:marTop w:val="0"/>
          <w:marBottom w:val="0"/>
          <w:divBdr>
            <w:top w:val="none" w:sz="0" w:space="0" w:color="auto"/>
            <w:left w:val="none" w:sz="0" w:space="0" w:color="auto"/>
            <w:bottom w:val="none" w:sz="0" w:space="0" w:color="auto"/>
            <w:right w:val="none" w:sz="0" w:space="0" w:color="auto"/>
          </w:divBdr>
          <w:divsChild>
            <w:div w:id="133252884">
              <w:marLeft w:val="0"/>
              <w:marRight w:val="0"/>
              <w:marTop w:val="0"/>
              <w:marBottom w:val="0"/>
              <w:divBdr>
                <w:top w:val="none" w:sz="0" w:space="0" w:color="auto"/>
                <w:left w:val="none" w:sz="0" w:space="0" w:color="auto"/>
                <w:bottom w:val="none" w:sz="0" w:space="0" w:color="auto"/>
                <w:right w:val="none" w:sz="0" w:space="0" w:color="auto"/>
              </w:divBdr>
            </w:div>
            <w:div w:id="1295526989">
              <w:marLeft w:val="0"/>
              <w:marRight w:val="0"/>
              <w:marTop w:val="0"/>
              <w:marBottom w:val="0"/>
              <w:divBdr>
                <w:top w:val="none" w:sz="0" w:space="0" w:color="auto"/>
                <w:left w:val="none" w:sz="0" w:space="0" w:color="auto"/>
                <w:bottom w:val="none" w:sz="0" w:space="0" w:color="auto"/>
                <w:right w:val="none" w:sz="0" w:space="0" w:color="auto"/>
              </w:divBdr>
            </w:div>
            <w:div w:id="142457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964344">
      <w:bodyDiv w:val="1"/>
      <w:marLeft w:val="0"/>
      <w:marRight w:val="0"/>
      <w:marTop w:val="0"/>
      <w:marBottom w:val="0"/>
      <w:divBdr>
        <w:top w:val="none" w:sz="0" w:space="0" w:color="auto"/>
        <w:left w:val="none" w:sz="0" w:space="0" w:color="auto"/>
        <w:bottom w:val="none" w:sz="0" w:space="0" w:color="auto"/>
        <w:right w:val="none" w:sz="0" w:space="0" w:color="auto"/>
      </w:divBdr>
    </w:div>
    <w:div w:id="495612358">
      <w:bodyDiv w:val="1"/>
      <w:marLeft w:val="0"/>
      <w:marRight w:val="0"/>
      <w:marTop w:val="0"/>
      <w:marBottom w:val="0"/>
      <w:divBdr>
        <w:top w:val="none" w:sz="0" w:space="0" w:color="auto"/>
        <w:left w:val="none" w:sz="0" w:space="0" w:color="auto"/>
        <w:bottom w:val="none" w:sz="0" w:space="0" w:color="auto"/>
        <w:right w:val="none" w:sz="0" w:space="0" w:color="auto"/>
      </w:divBdr>
      <w:divsChild>
        <w:div w:id="1153985167">
          <w:marLeft w:val="0"/>
          <w:marRight w:val="0"/>
          <w:marTop w:val="0"/>
          <w:marBottom w:val="0"/>
          <w:divBdr>
            <w:top w:val="none" w:sz="0" w:space="0" w:color="auto"/>
            <w:left w:val="none" w:sz="0" w:space="0" w:color="auto"/>
            <w:bottom w:val="none" w:sz="0" w:space="0" w:color="auto"/>
            <w:right w:val="none" w:sz="0" w:space="0" w:color="auto"/>
          </w:divBdr>
          <w:divsChild>
            <w:div w:id="1403217195">
              <w:marLeft w:val="0"/>
              <w:marRight w:val="0"/>
              <w:marTop w:val="0"/>
              <w:marBottom w:val="0"/>
              <w:divBdr>
                <w:top w:val="none" w:sz="0" w:space="0" w:color="auto"/>
                <w:left w:val="none" w:sz="0" w:space="0" w:color="auto"/>
                <w:bottom w:val="none" w:sz="0" w:space="0" w:color="auto"/>
                <w:right w:val="none" w:sz="0" w:space="0" w:color="auto"/>
              </w:divBdr>
            </w:div>
            <w:div w:id="199657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06254">
      <w:bodyDiv w:val="1"/>
      <w:marLeft w:val="0"/>
      <w:marRight w:val="0"/>
      <w:marTop w:val="0"/>
      <w:marBottom w:val="0"/>
      <w:divBdr>
        <w:top w:val="none" w:sz="0" w:space="0" w:color="auto"/>
        <w:left w:val="none" w:sz="0" w:space="0" w:color="auto"/>
        <w:bottom w:val="none" w:sz="0" w:space="0" w:color="auto"/>
        <w:right w:val="none" w:sz="0" w:space="0" w:color="auto"/>
      </w:divBdr>
      <w:divsChild>
        <w:div w:id="1550796722">
          <w:marLeft w:val="0"/>
          <w:marRight w:val="0"/>
          <w:marTop w:val="0"/>
          <w:marBottom w:val="0"/>
          <w:divBdr>
            <w:top w:val="none" w:sz="0" w:space="0" w:color="auto"/>
            <w:left w:val="none" w:sz="0" w:space="0" w:color="auto"/>
            <w:bottom w:val="none" w:sz="0" w:space="0" w:color="auto"/>
            <w:right w:val="none" w:sz="0" w:space="0" w:color="auto"/>
          </w:divBdr>
        </w:div>
      </w:divsChild>
    </w:div>
    <w:div w:id="560942252">
      <w:bodyDiv w:val="1"/>
      <w:marLeft w:val="0"/>
      <w:marRight w:val="0"/>
      <w:marTop w:val="0"/>
      <w:marBottom w:val="0"/>
      <w:divBdr>
        <w:top w:val="none" w:sz="0" w:space="0" w:color="auto"/>
        <w:left w:val="none" w:sz="0" w:space="0" w:color="auto"/>
        <w:bottom w:val="none" w:sz="0" w:space="0" w:color="auto"/>
        <w:right w:val="none" w:sz="0" w:space="0" w:color="auto"/>
      </w:divBdr>
    </w:div>
    <w:div w:id="599067748">
      <w:bodyDiv w:val="1"/>
      <w:marLeft w:val="0"/>
      <w:marRight w:val="0"/>
      <w:marTop w:val="0"/>
      <w:marBottom w:val="0"/>
      <w:divBdr>
        <w:top w:val="none" w:sz="0" w:space="0" w:color="auto"/>
        <w:left w:val="none" w:sz="0" w:space="0" w:color="auto"/>
        <w:bottom w:val="none" w:sz="0" w:space="0" w:color="auto"/>
        <w:right w:val="none" w:sz="0" w:space="0" w:color="auto"/>
      </w:divBdr>
      <w:divsChild>
        <w:div w:id="293756966">
          <w:marLeft w:val="0"/>
          <w:marRight w:val="0"/>
          <w:marTop w:val="0"/>
          <w:marBottom w:val="0"/>
          <w:divBdr>
            <w:top w:val="none" w:sz="0" w:space="0" w:color="auto"/>
            <w:left w:val="none" w:sz="0" w:space="0" w:color="auto"/>
            <w:bottom w:val="none" w:sz="0" w:space="0" w:color="auto"/>
            <w:right w:val="none" w:sz="0" w:space="0" w:color="auto"/>
          </w:divBdr>
          <w:divsChild>
            <w:div w:id="420689532">
              <w:marLeft w:val="0"/>
              <w:marRight w:val="0"/>
              <w:marTop w:val="0"/>
              <w:marBottom w:val="0"/>
              <w:divBdr>
                <w:top w:val="none" w:sz="0" w:space="0" w:color="auto"/>
                <w:left w:val="none" w:sz="0" w:space="0" w:color="auto"/>
                <w:bottom w:val="none" w:sz="0" w:space="0" w:color="auto"/>
                <w:right w:val="none" w:sz="0" w:space="0" w:color="auto"/>
              </w:divBdr>
            </w:div>
            <w:div w:id="618412497">
              <w:marLeft w:val="0"/>
              <w:marRight w:val="0"/>
              <w:marTop w:val="0"/>
              <w:marBottom w:val="0"/>
              <w:divBdr>
                <w:top w:val="none" w:sz="0" w:space="0" w:color="auto"/>
                <w:left w:val="none" w:sz="0" w:space="0" w:color="auto"/>
                <w:bottom w:val="none" w:sz="0" w:space="0" w:color="auto"/>
                <w:right w:val="none" w:sz="0" w:space="0" w:color="auto"/>
              </w:divBdr>
            </w:div>
            <w:div w:id="105778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1770">
      <w:bodyDiv w:val="1"/>
      <w:marLeft w:val="0"/>
      <w:marRight w:val="0"/>
      <w:marTop w:val="0"/>
      <w:marBottom w:val="0"/>
      <w:divBdr>
        <w:top w:val="none" w:sz="0" w:space="0" w:color="auto"/>
        <w:left w:val="none" w:sz="0" w:space="0" w:color="auto"/>
        <w:bottom w:val="none" w:sz="0" w:space="0" w:color="auto"/>
        <w:right w:val="none" w:sz="0" w:space="0" w:color="auto"/>
      </w:divBdr>
    </w:div>
    <w:div w:id="675424713">
      <w:bodyDiv w:val="1"/>
      <w:marLeft w:val="0"/>
      <w:marRight w:val="0"/>
      <w:marTop w:val="0"/>
      <w:marBottom w:val="0"/>
      <w:divBdr>
        <w:top w:val="none" w:sz="0" w:space="0" w:color="auto"/>
        <w:left w:val="none" w:sz="0" w:space="0" w:color="auto"/>
        <w:bottom w:val="none" w:sz="0" w:space="0" w:color="auto"/>
        <w:right w:val="none" w:sz="0" w:space="0" w:color="auto"/>
      </w:divBdr>
      <w:divsChild>
        <w:div w:id="255329191">
          <w:marLeft w:val="0"/>
          <w:marRight w:val="0"/>
          <w:marTop w:val="0"/>
          <w:marBottom w:val="0"/>
          <w:divBdr>
            <w:top w:val="none" w:sz="0" w:space="0" w:color="auto"/>
            <w:left w:val="none" w:sz="0" w:space="0" w:color="auto"/>
            <w:bottom w:val="none" w:sz="0" w:space="0" w:color="auto"/>
            <w:right w:val="none" w:sz="0" w:space="0" w:color="auto"/>
          </w:divBdr>
          <w:divsChild>
            <w:div w:id="2068020513">
              <w:marLeft w:val="2250"/>
              <w:marRight w:val="2250"/>
              <w:marTop w:val="0"/>
              <w:marBottom w:val="0"/>
              <w:divBdr>
                <w:top w:val="single" w:sz="18" w:space="11" w:color="666666"/>
                <w:left w:val="single" w:sz="18" w:space="11" w:color="666666"/>
                <w:bottom w:val="single" w:sz="18" w:space="11" w:color="666666"/>
                <w:right w:val="single" w:sz="18" w:space="11" w:color="666666"/>
              </w:divBdr>
              <w:divsChild>
                <w:div w:id="779685613">
                  <w:marLeft w:val="0"/>
                  <w:marRight w:val="0"/>
                  <w:marTop w:val="0"/>
                  <w:marBottom w:val="0"/>
                  <w:divBdr>
                    <w:top w:val="none" w:sz="0" w:space="0" w:color="auto"/>
                    <w:left w:val="none" w:sz="0" w:space="0" w:color="auto"/>
                    <w:bottom w:val="none" w:sz="0" w:space="0" w:color="auto"/>
                    <w:right w:val="none" w:sz="0" w:space="0" w:color="auto"/>
                  </w:divBdr>
                </w:div>
                <w:div w:id="79838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7980">
      <w:bodyDiv w:val="1"/>
      <w:marLeft w:val="0"/>
      <w:marRight w:val="0"/>
      <w:marTop w:val="0"/>
      <w:marBottom w:val="0"/>
      <w:divBdr>
        <w:top w:val="none" w:sz="0" w:space="0" w:color="auto"/>
        <w:left w:val="none" w:sz="0" w:space="0" w:color="auto"/>
        <w:bottom w:val="none" w:sz="0" w:space="0" w:color="auto"/>
        <w:right w:val="none" w:sz="0" w:space="0" w:color="auto"/>
      </w:divBdr>
    </w:div>
    <w:div w:id="709495061">
      <w:bodyDiv w:val="1"/>
      <w:marLeft w:val="0"/>
      <w:marRight w:val="0"/>
      <w:marTop w:val="0"/>
      <w:marBottom w:val="0"/>
      <w:divBdr>
        <w:top w:val="none" w:sz="0" w:space="0" w:color="auto"/>
        <w:left w:val="none" w:sz="0" w:space="0" w:color="auto"/>
        <w:bottom w:val="none" w:sz="0" w:space="0" w:color="auto"/>
        <w:right w:val="none" w:sz="0" w:space="0" w:color="auto"/>
      </w:divBdr>
    </w:div>
    <w:div w:id="748423845">
      <w:bodyDiv w:val="1"/>
      <w:marLeft w:val="0"/>
      <w:marRight w:val="0"/>
      <w:marTop w:val="0"/>
      <w:marBottom w:val="0"/>
      <w:divBdr>
        <w:top w:val="none" w:sz="0" w:space="0" w:color="auto"/>
        <w:left w:val="none" w:sz="0" w:space="0" w:color="auto"/>
        <w:bottom w:val="none" w:sz="0" w:space="0" w:color="auto"/>
        <w:right w:val="none" w:sz="0" w:space="0" w:color="auto"/>
      </w:divBdr>
      <w:divsChild>
        <w:div w:id="1629435405">
          <w:marLeft w:val="0"/>
          <w:marRight w:val="0"/>
          <w:marTop w:val="0"/>
          <w:marBottom w:val="0"/>
          <w:divBdr>
            <w:top w:val="none" w:sz="0" w:space="0" w:color="auto"/>
            <w:left w:val="none" w:sz="0" w:space="0" w:color="auto"/>
            <w:bottom w:val="none" w:sz="0" w:space="0" w:color="auto"/>
            <w:right w:val="none" w:sz="0" w:space="0" w:color="auto"/>
          </w:divBdr>
          <w:divsChild>
            <w:div w:id="14737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35472">
      <w:bodyDiv w:val="1"/>
      <w:marLeft w:val="0"/>
      <w:marRight w:val="0"/>
      <w:marTop w:val="0"/>
      <w:marBottom w:val="0"/>
      <w:divBdr>
        <w:top w:val="none" w:sz="0" w:space="0" w:color="auto"/>
        <w:left w:val="none" w:sz="0" w:space="0" w:color="auto"/>
        <w:bottom w:val="none" w:sz="0" w:space="0" w:color="auto"/>
        <w:right w:val="none" w:sz="0" w:space="0" w:color="auto"/>
      </w:divBdr>
      <w:divsChild>
        <w:div w:id="1187670181">
          <w:marLeft w:val="0"/>
          <w:marRight w:val="0"/>
          <w:marTop w:val="0"/>
          <w:marBottom w:val="0"/>
          <w:divBdr>
            <w:top w:val="none" w:sz="0" w:space="0" w:color="auto"/>
            <w:left w:val="none" w:sz="0" w:space="0" w:color="auto"/>
            <w:bottom w:val="none" w:sz="0" w:space="0" w:color="auto"/>
            <w:right w:val="none" w:sz="0" w:space="0" w:color="auto"/>
          </w:divBdr>
          <w:divsChild>
            <w:div w:id="252445347">
              <w:marLeft w:val="0"/>
              <w:marRight w:val="0"/>
              <w:marTop w:val="0"/>
              <w:marBottom w:val="0"/>
              <w:divBdr>
                <w:top w:val="none" w:sz="0" w:space="0" w:color="auto"/>
                <w:left w:val="none" w:sz="0" w:space="0" w:color="auto"/>
                <w:bottom w:val="none" w:sz="0" w:space="0" w:color="auto"/>
                <w:right w:val="none" w:sz="0" w:space="0" w:color="auto"/>
              </w:divBdr>
            </w:div>
            <w:div w:id="414203714">
              <w:marLeft w:val="0"/>
              <w:marRight w:val="0"/>
              <w:marTop w:val="0"/>
              <w:marBottom w:val="0"/>
              <w:divBdr>
                <w:top w:val="none" w:sz="0" w:space="0" w:color="auto"/>
                <w:left w:val="none" w:sz="0" w:space="0" w:color="auto"/>
                <w:bottom w:val="none" w:sz="0" w:space="0" w:color="auto"/>
                <w:right w:val="none" w:sz="0" w:space="0" w:color="auto"/>
              </w:divBdr>
            </w:div>
            <w:div w:id="728067752">
              <w:marLeft w:val="0"/>
              <w:marRight w:val="0"/>
              <w:marTop w:val="0"/>
              <w:marBottom w:val="0"/>
              <w:divBdr>
                <w:top w:val="none" w:sz="0" w:space="0" w:color="auto"/>
                <w:left w:val="none" w:sz="0" w:space="0" w:color="auto"/>
                <w:bottom w:val="none" w:sz="0" w:space="0" w:color="auto"/>
                <w:right w:val="none" w:sz="0" w:space="0" w:color="auto"/>
              </w:divBdr>
            </w:div>
            <w:div w:id="1397972787">
              <w:marLeft w:val="0"/>
              <w:marRight w:val="0"/>
              <w:marTop w:val="0"/>
              <w:marBottom w:val="0"/>
              <w:divBdr>
                <w:top w:val="none" w:sz="0" w:space="0" w:color="auto"/>
                <w:left w:val="none" w:sz="0" w:space="0" w:color="auto"/>
                <w:bottom w:val="none" w:sz="0" w:space="0" w:color="auto"/>
                <w:right w:val="none" w:sz="0" w:space="0" w:color="auto"/>
              </w:divBdr>
            </w:div>
            <w:div w:id="153029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31030">
      <w:bodyDiv w:val="1"/>
      <w:marLeft w:val="0"/>
      <w:marRight w:val="0"/>
      <w:marTop w:val="0"/>
      <w:marBottom w:val="0"/>
      <w:divBdr>
        <w:top w:val="none" w:sz="0" w:space="0" w:color="auto"/>
        <w:left w:val="none" w:sz="0" w:space="0" w:color="auto"/>
        <w:bottom w:val="none" w:sz="0" w:space="0" w:color="auto"/>
        <w:right w:val="none" w:sz="0" w:space="0" w:color="auto"/>
      </w:divBdr>
    </w:div>
    <w:div w:id="926690268">
      <w:bodyDiv w:val="1"/>
      <w:marLeft w:val="0"/>
      <w:marRight w:val="0"/>
      <w:marTop w:val="0"/>
      <w:marBottom w:val="0"/>
      <w:divBdr>
        <w:top w:val="none" w:sz="0" w:space="0" w:color="auto"/>
        <w:left w:val="none" w:sz="0" w:space="0" w:color="auto"/>
        <w:bottom w:val="none" w:sz="0" w:space="0" w:color="auto"/>
        <w:right w:val="none" w:sz="0" w:space="0" w:color="auto"/>
      </w:divBdr>
      <w:divsChild>
        <w:div w:id="1228610570">
          <w:marLeft w:val="0"/>
          <w:marRight w:val="0"/>
          <w:marTop w:val="0"/>
          <w:marBottom w:val="0"/>
          <w:divBdr>
            <w:top w:val="none" w:sz="0" w:space="0" w:color="auto"/>
            <w:left w:val="none" w:sz="0" w:space="0" w:color="auto"/>
            <w:bottom w:val="none" w:sz="0" w:space="0" w:color="auto"/>
            <w:right w:val="none" w:sz="0" w:space="0" w:color="auto"/>
          </w:divBdr>
        </w:div>
        <w:div w:id="571081229">
          <w:marLeft w:val="0"/>
          <w:marRight w:val="0"/>
          <w:marTop w:val="0"/>
          <w:marBottom w:val="0"/>
          <w:divBdr>
            <w:top w:val="none" w:sz="0" w:space="0" w:color="auto"/>
            <w:left w:val="none" w:sz="0" w:space="0" w:color="auto"/>
            <w:bottom w:val="none" w:sz="0" w:space="0" w:color="auto"/>
            <w:right w:val="none" w:sz="0" w:space="0" w:color="auto"/>
          </w:divBdr>
        </w:div>
      </w:divsChild>
    </w:div>
    <w:div w:id="936134344">
      <w:bodyDiv w:val="1"/>
      <w:marLeft w:val="0"/>
      <w:marRight w:val="0"/>
      <w:marTop w:val="0"/>
      <w:marBottom w:val="0"/>
      <w:divBdr>
        <w:top w:val="none" w:sz="0" w:space="0" w:color="auto"/>
        <w:left w:val="none" w:sz="0" w:space="0" w:color="auto"/>
        <w:bottom w:val="none" w:sz="0" w:space="0" w:color="auto"/>
        <w:right w:val="none" w:sz="0" w:space="0" w:color="auto"/>
      </w:divBdr>
    </w:div>
    <w:div w:id="989821581">
      <w:bodyDiv w:val="1"/>
      <w:marLeft w:val="0"/>
      <w:marRight w:val="0"/>
      <w:marTop w:val="0"/>
      <w:marBottom w:val="0"/>
      <w:divBdr>
        <w:top w:val="none" w:sz="0" w:space="0" w:color="auto"/>
        <w:left w:val="none" w:sz="0" w:space="0" w:color="auto"/>
        <w:bottom w:val="none" w:sz="0" w:space="0" w:color="auto"/>
        <w:right w:val="none" w:sz="0" w:space="0" w:color="auto"/>
      </w:divBdr>
    </w:div>
    <w:div w:id="1021323129">
      <w:bodyDiv w:val="1"/>
      <w:marLeft w:val="0"/>
      <w:marRight w:val="0"/>
      <w:marTop w:val="0"/>
      <w:marBottom w:val="0"/>
      <w:divBdr>
        <w:top w:val="none" w:sz="0" w:space="0" w:color="auto"/>
        <w:left w:val="none" w:sz="0" w:space="0" w:color="auto"/>
        <w:bottom w:val="none" w:sz="0" w:space="0" w:color="auto"/>
        <w:right w:val="none" w:sz="0" w:space="0" w:color="auto"/>
      </w:divBdr>
      <w:divsChild>
        <w:div w:id="801272281">
          <w:marLeft w:val="0"/>
          <w:marRight w:val="0"/>
          <w:marTop w:val="0"/>
          <w:marBottom w:val="0"/>
          <w:divBdr>
            <w:top w:val="none" w:sz="0" w:space="0" w:color="auto"/>
            <w:left w:val="none" w:sz="0" w:space="0" w:color="auto"/>
            <w:bottom w:val="none" w:sz="0" w:space="0" w:color="auto"/>
            <w:right w:val="none" w:sz="0" w:space="0" w:color="auto"/>
          </w:divBdr>
          <w:divsChild>
            <w:div w:id="1248688376">
              <w:marLeft w:val="0"/>
              <w:marRight w:val="0"/>
              <w:marTop w:val="0"/>
              <w:marBottom w:val="0"/>
              <w:divBdr>
                <w:top w:val="none" w:sz="0" w:space="0" w:color="auto"/>
                <w:left w:val="none" w:sz="0" w:space="0" w:color="auto"/>
                <w:bottom w:val="none" w:sz="0" w:space="0" w:color="auto"/>
                <w:right w:val="none" w:sz="0" w:space="0" w:color="auto"/>
              </w:divBdr>
            </w:div>
            <w:div w:id="1600944918">
              <w:marLeft w:val="0"/>
              <w:marRight w:val="0"/>
              <w:marTop w:val="0"/>
              <w:marBottom w:val="0"/>
              <w:divBdr>
                <w:top w:val="none" w:sz="0" w:space="0" w:color="auto"/>
                <w:left w:val="none" w:sz="0" w:space="0" w:color="auto"/>
                <w:bottom w:val="none" w:sz="0" w:space="0" w:color="auto"/>
                <w:right w:val="none" w:sz="0" w:space="0" w:color="auto"/>
              </w:divBdr>
            </w:div>
            <w:div w:id="183961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798587">
      <w:bodyDiv w:val="1"/>
      <w:marLeft w:val="0"/>
      <w:marRight w:val="0"/>
      <w:marTop w:val="0"/>
      <w:marBottom w:val="0"/>
      <w:divBdr>
        <w:top w:val="none" w:sz="0" w:space="0" w:color="auto"/>
        <w:left w:val="none" w:sz="0" w:space="0" w:color="auto"/>
        <w:bottom w:val="none" w:sz="0" w:space="0" w:color="auto"/>
        <w:right w:val="none" w:sz="0" w:space="0" w:color="auto"/>
      </w:divBdr>
      <w:divsChild>
        <w:div w:id="1223902301">
          <w:marLeft w:val="0"/>
          <w:marRight w:val="0"/>
          <w:marTop w:val="0"/>
          <w:marBottom w:val="0"/>
          <w:divBdr>
            <w:top w:val="none" w:sz="0" w:space="0" w:color="auto"/>
            <w:left w:val="none" w:sz="0" w:space="0" w:color="auto"/>
            <w:bottom w:val="none" w:sz="0" w:space="0" w:color="auto"/>
            <w:right w:val="none" w:sz="0" w:space="0" w:color="auto"/>
          </w:divBdr>
          <w:divsChild>
            <w:div w:id="1803690335">
              <w:marLeft w:val="0"/>
              <w:marRight w:val="0"/>
              <w:marTop w:val="0"/>
              <w:marBottom w:val="0"/>
              <w:divBdr>
                <w:top w:val="none" w:sz="0" w:space="0" w:color="auto"/>
                <w:left w:val="none" w:sz="0" w:space="0" w:color="auto"/>
                <w:bottom w:val="none" w:sz="0" w:space="0" w:color="auto"/>
                <w:right w:val="none" w:sz="0" w:space="0" w:color="auto"/>
              </w:divBdr>
              <w:divsChild>
                <w:div w:id="800684750">
                  <w:marLeft w:val="0"/>
                  <w:marRight w:val="0"/>
                  <w:marTop w:val="0"/>
                  <w:marBottom w:val="0"/>
                  <w:divBdr>
                    <w:top w:val="none" w:sz="0" w:space="0" w:color="auto"/>
                    <w:left w:val="none" w:sz="0" w:space="0" w:color="auto"/>
                    <w:bottom w:val="none" w:sz="0" w:space="0" w:color="auto"/>
                    <w:right w:val="none" w:sz="0" w:space="0" w:color="auto"/>
                  </w:divBdr>
                  <w:divsChild>
                    <w:div w:id="602341921">
                      <w:marLeft w:val="0"/>
                      <w:marRight w:val="0"/>
                      <w:marTop w:val="540"/>
                      <w:marBottom w:val="0"/>
                      <w:divBdr>
                        <w:top w:val="none" w:sz="0" w:space="0" w:color="auto"/>
                        <w:left w:val="none" w:sz="0" w:space="0" w:color="auto"/>
                        <w:bottom w:val="none" w:sz="0" w:space="0" w:color="auto"/>
                        <w:right w:val="none" w:sz="0" w:space="0" w:color="auto"/>
                      </w:divBdr>
                      <w:divsChild>
                        <w:div w:id="609509657">
                          <w:marLeft w:val="0"/>
                          <w:marRight w:val="0"/>
                          <w:marTop w:val="0"/>
                          <w:marBottom w:val="0"/>
                          <w:divBdr>
                            <w:top w:val="none" w:sz="0" w:space="0" w:color="auto"/>
                            <w:left w:val="none" w:sz="0" w:space="0" w:color="auto"/>
                            <w:bottom w:val="none" w:sz="0" w:space="0" w:color="auto"/>
                            <w:right w:val="none" w:sz="0" w:space="0" w:color="auto"/>
                          </w:divBdr>
                          <w:divsChild>
                            <w:div w:id="282274933">
                              <w:marLeft w:val="0"/>
                              <w:marRight w:val="0"/>
                              <w:marTop w:val="0"/>
                              <w:marBottom w:val="0"/>
                              <w:divBdr>
                                <w:top w:val="none" w:sz="0" w:space="0" w:color="auto"/>
                                <w:left w:val="none" w:sz="0" w:space="0" w:color="auto"/>
                                <w:bottom w:val="none" w:sz="0" w:space="0" w:color="auto"/>
                                <w:right w:val="none" w:sz="0" w:space="0" w:color="auto"/>
                              </w:divBdr>
                              <w:divsChild>
                                <w:div w:id="56131263">
                                  <w:marLeft w:val="0"/>
                                  <w:marRight w:val="0"/>
                                  <w:marTop w:val="0"/>
                                  <w:marBottom w:val="0"/>
                                  <w:divBdr>
                                    <w:top w:val="none" w:sz="0" w:space="0" w:color="auto"/>
                                    <w:left w:val="none" w:sz="0" w:space="0" w:color="auto"/>
                                    <w:bottom w:val="none" w:sz="0" w:space="0" w:color="auto"/>
                                    <w:right w:val="none" w:sz="0" w:space="0" w:color="auto"/>
                                  </w:divBdr>
                                  <w:divsChild>
                                    <w:div w:id="569930390">
                                      <w:marLeft w:val="0"/>
                                      <w:marRight w:val="0"/>
                                      <w:marTop w:val="0"/>
                                      <w:marBottom w:val="0"/>
                                      <w:divBdr>
                                        <w:top w:val="none" w:sz="0" w:space="0" w:color="auto"/>
                                        <w:left w:val="none" w:sz="0" w:space="0" w:color="auto"/>
                                        <w:bottom w:val="none" w:sz="0" w:space="0" w:color="auto"/>
                                        <w:right w:val="none" w:sz="0" w:space="0" w:color="auto"/>
                                      </w:divBdr>
                                      <w:divsChild>
                                        <w:div w:id="493840679">
                                          <w:marLeft w:val="0"/>
                                          <w:marRight w:val="0"/>
                                          <w:marTop w:val="0"/>
                                          <w:marBottom w:val="0"/>
                                          <w:divBdr>
                                            <w:top w:val="none" w:sz="0" w:space="0" w:color="auto"/>
                                            <w:left w:val="none" w:sz="0" w:space="0" w:color="auto"/>
                                            <w:bottom w:val="none" w:sz="0" w:space="0" w:color="auto"/>
                                            <w:right w:val="none" w:sz="0" w:space="0" w:color="auto"/>
                                          </w:divBdr>
                                          <w:divsChild>
                                            <w:div w:id="1808283269">
                                              <w:marLeft w:val="0"/>
                                              <w:marRight w:val="0"/>
                                              <w:marTop w:val="0"/>
                                              <w:marBottom w:val="0"/>
                                              <w:divBdr>
                                                <w:top w:val="none" w:sz="0" w:space="0" w:color="auto"/>
                                                <w:left w:val="none" w:sz="0" w:space="0" w:color="auto"/>
                                                <w:bottom w:val="none" w:sz="0" w:space="0" w:color="auto"/>
                                                <w:right w:val="none" w:sz="0" w:space="0" w:color="auto"/>
                                              </w:divBdr>
                                              <w:divsChild>
                                                <w:div w:id="48917097">
                                                  <w:marLeft w:val="0"/>
                                                  <w:marRight w:val="0"/>
                                                  <w:marTop w:val="0"/>
                                                  <w:marBottom w:val="0"/>
                                                  <w:divBdr>
                                                    <w:top w:val="none" w:sz="0" w:space="0" w:color="auto"/>
                                                    <w:left w:val="none" w:sz="0" w:space="0" w:color="auto"/>
                                                    <w:bottom w:val="none" w:sz="0" w:space="0" w:color="auto"/>
                                                    <w:right w:val="none" w:sz="0" w:space="0" w:color="auto"/>
                                                  </w:divBdr>
                                                  <w:divsChild>
                                                    <w:div w:id="19851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0134552">
      <w:bodyDiv w:val="1"/>
      <w:marLeft w:val="0"/>
      <w:marRight w:val="0"/>
      <w:marTop w:val="0"/>
      <w:marBottom w:val="0"/>
      <w:divBdr>
        <w:top w:val="none" w:sz="0" w:space="0" w:color="auto"/>
        <w:left w:val="none" w:sz="0" w:space="0" w:color="auto"/>
        <w:bottom w:val="none" w:sz="0" w:space="0" w:color="auto"/>
        <w:right w:val="none" w:sz="0" w:space="0" w:color="auto"/>
      </w:divBdr>
      <w:divsChild>
        <w:div w:id="1312951745">
          <w:marLeft w:val="0"/>
          <w:marRight w:val="0"/>
          <w:marTop w:val="0"/>
          <w:marBottom w:val="0"/>
          <w:divBdr>
            <w:top w:val="none" w:sz="0" w:space="0" w:color="auto"/>
            <w:left w:val="none" w:sz="0" w:space="0" w:color="auto"/>
            <w:bottom w:val="none" w:sz="0" w:space="0" w:color="auto"/>
            <w:right w:val="none" w:sz="0" w:space="0" w:color="auto"/>
          </w:divBdr>
          <w:divsChild>
            <w:div w:id="2033921996">
              <w:marLeft w:val="2250"/>
              <w:marRight w:val="2250"/>
              <w:marTop w:val="0"/>
              <w:marBottom w:val="0"/>
              <w:divBdr>
                <w:top w:val="single" w:sz="18" w:space="11" w:color="666666"/>
                <w:left w:val="single" w:sz="18" w:space="11" w:color="666666"/>
                <w:bottom w:val="single" w:sz="18" w:space="11" w:color="666666"/>
                <w:right w:val="single" w:sz="18" w:space="11" w:color="666666"/>
              </w:divBdr>
            </w:div>
          </w:divsChild>
        </w:div>
      </w:divsChild>
    </w:div>
    <w:div w:id="1194153775">
      <w:bodyDiv w:val="1"/>
      <w:marLeft w:val="0"/>
      <w:marRight w:val="0"/>
      <w:marTop w:val="0"/>
      <w:marBottom w:val="0"/>
      <w:divBdr>
        <w:top w:val="none" w:sz="0" w:space="0" w:color="auto"/>
        <w:left w:val="none" w:sz="0" w:space="0" w:color="auto"/>
        <w:bottom w:val="none" w:sz="0" w:space="0" w:color="auto"/>
        <w:right w:val="none" w:sz="0" w:space="0" w:color="auto"/>
      </w:divBdr>
    </w:div>
    <w:div w:id="1270771880">
      <w:bodyDiv w:val="1"/>
      <w:marLeft w:val="0"/>
      <w:marRight w:val="0"/>
      <w:marTop w:val="0"/>
      <w:marBottom w:val="0"/>
      <w:divBdr>
        <w:top w:val="none" w:sz="0" w:space="0" w:color="auto"/>
        <w:left w:val="none" w:sz="0" w:space="0" w:color="auto"/>
        <w:bottom w:val="none" w:sz="0" w:space="0" w:color="auto"/>
        <w:right w:val="none" w:sz="0" w:space="0" w:color="auto"/>
      </w:divBdr>
      <w:divsChild>
        <w:div w:id="1086658563">
          <w:marLeft w:val="0"/>
          <w:marRight w:val="0"/>
          <w:marTop w:val="0"/>
          <w:marBottom w:val="0"/>
          <w:divBdr>
            <w:top w:val="none" w:sz="0" w:space="0" w:color="auto"/>
            <w:left w:val="none" w:sz="0" w:space="0" w:color="auto"/>
            <w:bottom w:val="none" w:sz="0" w:space="0" w:color="auto"/>
            <w:right w:val="none" w:sz="0" w:space="0" w:color="auto"/>
          </w:divBdr>
          <w:divsChild>
            <w:div w:id="9132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80526">
      <w:bodyDiv w:val="1"/>
      <w:marLeft w:val="0"/>
      <w:marRight w:val="0"/>
      <w:marTop w:val="0"/>
      <w:marBottom w:val="0"/>
      <w:divBdr>
        <w:top w:val="none" w:sz="0" w:space="0" w:color="auto"/>
        <w:left w:val="none" w:sz="0" w:space="0" w:color="auto"/>
        <w:bottom w:val="none" w:sz="0" w:space="0" w:color="auto"/>
        <w:right w:val="none" w:sz="0" w:space="0" w:color="auto"/>
      </w:divBdr>
    </w:div>
    <w:div w:id="1328945897">
      <w:bodyDiv w:val="1"/>
      <w:marLeft w:val="0"/>
      <w:marRight w:val="0"/>
      <w:marTop w:val="0"/>
      <w:marBottom w:val="0"/>
      <w:divBdr>
        <w:top w:val="none" w:sz="0" w:space="0" w:color="auto"/>
        <w:left w:val="none" w:sz="0" w:space="0" w:color="auto"/>
        <w:bottom w:val="none" w:sz="0" w:space="0" w:color="auto"/>
        <w:right w:val="none" w:sz="0" w:space="0" w:color="auto"/>
      </w:divBdr>
      <w:divsChild>
        <w:div w:id="369261978">
          <w:marLeft w:val="0"/>
          <w:marRight w:val="0"/>
          <w:marTop w:val="0"/>
          <w:marBottom w:val="0"/>
          <w:divBdr>
            <w:top w:val="none" w:sz="0" w:space="0" w:color="auto"/>
            <w:left w:val="none" w:sz="0" w:space="0" w:color="auto"/>
            <w:bottom w:val="none" w:sz="0" w:space="0" w:color="auto"/>
            <w:right w:val="none" w:sz="0" w:space="0" w:color="auto"/>
          </w:divBdr>
        </w:div>
        <w:div w:id="1664317814">
          <w:marLeft w:val="0"/>
          <w:marRight w:val="0"/>
          <w:marTop w:val="0"/>
          <w:marBottom w:val="0"/>
          <w:divBdr>
            <w:top w:val="none" w:sz="0" w:space="0" w:color="auto"/>
            <w:left w:val="none" w:sz="0" w:space="0" w:color="auto"/>
            <w:bottom w:val="none" w:sz="0" w:space="0" w:color="auto"/>
            <w:right w:val="none" w:sz="0" w:space="0" w:color="auto"/>
          </w:divBdr>
          <w:divsChild>
            <w:div w:id="655499220">
              <w:marLeft w:val="0"/>
              <w:marRight w:val="0"/>
              <w:marTop w:val="0"/>
              <w:marBottom w:val="0"/>
              <w:divBdr>
                <w:top w:val="none" w:sz="0" w:space="0" w:color="auto"/>
                <w:left w:val="none" w:sz="0" w:space="0" w:color="auto"/>
                <w:bottom w:val="none" w:sz="0" w:space="0" w:color="auto"/>
                <w:right w:val="none" w:sz="0" w:space="0" w:color="auto"/>
              </w:divBdr>
            </w:div>
            <w:div w:id="1843545239">
              <w:marLeft w:val="0"/>
              <w:marRight w:val="0"/>
              <w:marTop w:val="0"/>
              <w:marBottom w:val="0"/>
              <w:divBdr>
                <w:top w:val="none" w:sz="0" w:space="0" w:color="auto"/>
                <w:left w:val="none" w:sz="0" w:space="0" w:color="auto"/>
                <w:bottom w:val="none" w:sz="0" w:space="0" w:color="auto"/>
                <w:right w:val="none" w:sz="0" w:space="0" w:color="auto"/>
              </w:divBdr>
              <w:divsChild>
                <w:div w:id="1268350868">
                  <w:marLeft w:val="0"/>
                  <w:marRight w:val="0"/>
                  <w:marTop w:val="0"/>
                  <w:marBottom w:val="0"/>
                  <w:divBdr>
                    <w:top w:val="none" w:sz="0" w:space="0" w:color="auto"/>
                    <w:left w:val="none" w:sz="0" w:space="0" w:color="auto"/>
                    <w:bottom w:val="none" w:sz="0" w:space="0" w:color="auto"/>
                    <w:right w:val="none" w:sz="0" w:space="0" w:color="auto"/>
                  </w:divBdr>
                </w:div>
              </w:divsChild>
            </w:div>
            <w:div w:id="328103129">
              <w:marLeft w:val="0"/>
              <w:marRight w:val="0"/>
              <w:marTop w:val="0"/>
              <w:marBottom w:val="0"/>
              <w:divBdr>
                <w:top w:val="none" w:sz="0" w:space="0" w:color="auto"/>
                <w:left w:val="none" w:sz="0" w:space="0" w:color="auto"/>
                <w:bottom w:val="none" w:sz="0" w:space="0" w:color="auto"/>
                <w:right w:val="none" w:sz="0" w:space="0" w:color="auto"/>
              </w:divBdr>
              <w:divsChild>
                <w:div w:id="264650824">
                  <w:marLeft w:val="0"/>
                  <w:marRight w:val="0"/>
                  <w:marTop w:val="0"/>
                  <w:marBottom w:val="0"/>
                  <w:divBdr>
                    <w:top w:val="none" w:sz="0" w:space="0" w:color="auto"/>
                    <w:left w:val="none" w:sz="0" w:space="0" w:color="auto"/>
                    <w:bottom w:val="none" w:sz="0" w:space="0" w:color="auto"/>
                    <w:right w:val="none" w:sz="0" w:space="0" w:color="auto"/>
                  </w:divBdr>
                  <w:divsChild>
                    <w:div w:id="388961942">
                      <w:marLeft w:val="0"/>
                      <w:marRight w:val="0"/>
                      <w:marTop w:val="0"/>
                      <w:marBottom w:val="0"/>
                      <w:divBdr>
                        <w:top w:val="none" w:sz="0" w:space="0" w:color="auto"/>
                        <w:left w:val="none" w:sz="0" w:space="0" w:color="auto"/>
                        <w:bottom w:val="none" w:sz="0" w:space="0" w:color="auto"/>
                        <w:right w:val="none" w:sz="0" w:space="0" w:color="auto"/>
                      </w:divBdr>
                      <w:divsChild>
                        <w:div w:id="407657067">
                          <w:marLeft w:val="0"/>
                          <w:marRight w:val="0"/>
                          <w:marTop w:val="0"/>
                          <w:marBottom w:val="0"/>
                          <w:divBdr>
                            <w:top w:val="none" w:sz="0" w:space="0" w:color="auto"/>
                            <w:left w:val="none" w:sz="0" w:space="0" w:color="auto"/>
                            <w:bottom w:val="none" w:sz="0" w:space="0" w:color="auto"/>
                            <w:right w:val="none" w:sz="0" w:space="0" w:color="auto"/>
                          </w:divBdr>
                        </w:div>
                        <w:div w:id="832526179">
                          <w:marLeft w:val="0"/>
                          <w:marRight w:val="0"/>
                          <w:marTop w:val="0"/>
                          <w:marBottom w:val="0"/>
                          <w:divBdr>
                            <w:top w:val="none" w:sz="0" w:space="0" w:color="auto"/>
                            <w:left w:val="none" w:sz="0" w:space="0" w:color="auto"/>
                            <w:bottom w:val="none" w:sz="0" w:space="0" w:color="auto"/>
                            <w:right w:val="none" w:sz="0" w:space="0" w:color="auto"/>
                          </w:divBdr>
                          <w:divsChild>
                            <w:div w:id="1557551648">
                              <w:marLeft w:val="0"/>
                              <w:marRight w:val="0"/>
                              <w:marTop w:val="0"/>
                              <w:marBottom w:val="0"/>
                              <w:divBdr>
                                <w:top w:val="none" w:sz="0" w:space="0" w:color="auto"/>
                                <w:left w:val="none" w:sz="0" w:space="0" w:color="auto"/>
                                <w:bottom w:val="none" w:sz="0" w:space="0" w:color="auto"/>
                                <w:right w:val="none" w:sz="0" w:space="0" w:color="auto"/>
                              </w:divBdr>
                              <w:divsChild>
                                <w:div w:id="1686904940">
                                  <w:marLeft w:val="0"/>
                                  <w:marRight w:val="0"/>
                                  <w:marTop w:val="0"/>
                                  <w:marBottom w:val="0"/>
                                  <w:divBdr>
                                    <w:top w:val="none" w:sz="0" w:space="0" w:color="auto"/>
                                    <w:left w:val="none" w:sz="0" w:space="0" w:color="auto"/>
                                    <w:bottom w:val="none" w:sz="0" w:space="0" w:color="auto"/>
                                    <w:right w:val="none" w:sz="0" w:space="0" w:color="auto"/>
                                  </w:divBdr>
                                  <w:divsChild>
                                    <w:div w:id="1744331899">
                                      <w:marLeft w:val="0"/>
                                      <w:marRight w:val="0"/>
                                      <w:marTop w:val="0"/>
                                      <w:marBottom w:val="0"/>
                                      <w:divBdr>
                                        <w:top w:val="none" w:sz="0" w:space="0" w:color="auto"/>
                                        <w:left w:val="none" w:sz="0" w:space="0" w:color="auto"/>
                                        <w:bottom w:val="none" w:sz="0" w:space="0" w:color="auto"/>
                                        <w:right w:val="none" w:sz="0" w:space="0" w:color="auto"/>
                                      </w:divBdr>
                                      <w:divsChild>
                                        <w:div w:id="1600681238">
                                          <w:marLeft w:val="0"/>
                                          <w:marRight w:val="0"/>
                                          <w:marTop w:val="0"/>
                                          <w:marBottom w:val="0"/>
                                          <w:divBdr>
                                            <w:top w:val="none" w:sz="0" w:space="0" w:color="auto"/>
                                            <w:left w:val="none" w:sz="0" w:space="0" w:color="auto"/>
                                            <w:bottom w:val="none" w:sz="0" w:space="0" w:color="auto"/>
                                            <w:right w:val="none" w:sz="0" w:space="0" w:color="auto"/>
                                          </w:divBdr>
                                          <w:divsChild>
                                            <w:div w:id="1811707124">
                                              <w:marLeft w:val="0"/>
                                              <w:marRight w:val="0"/>
                                              <w:marTop w:val="0"/>
                                              <w:marBottom w:val="0"/>
                                              <w:divBdr>
                                                <w:top w:val="none" w:sz="0" w:space="0" w:color="auto"/>
                                                <w:left w:val="none" w:sz="0" w:space="0" w:color="auto"/>
                                                <w:bottom w:val="none" w:sz="0" w:space="0" w:color="auto"/>
                                                <w:right w:val="none" w:sz="0" w:space="0" w:color="auto"/>
                                              </w:divBdr>
                                              <w:divsChild>
                                                <w:div w:id="133911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9193434">
      <w:bodyDiv w:val="1"/>
      <w:marLeft w:val="0"/>
      <w:marRight w:val="0"/>
      <w:marTop w:val="0"/>
      <w:marBottom w:val="0"/>
      <w:divBdr>
        <w:top w:val="none" w:sz="0" w:space="0" w:color="auto"/>
        <w:left w:val="none" w:sz="0" w:space="0" w:color="auto"/>
        <w:bottom w:val="none" w:sz="0" w:space="0" w:color="auto"/>
        <w:right w:val="none" w:sz="0" w:space="0" w:color="auto"/>
      </w:divBdr>
      <w:divsChild>
        <w:div w:id="1606570622">
          <w:marLeft w:val="0"/>
          <w:marRight w:val="0"/>
          <w:marTop w:val="0"/>
          <w:marBottom w:val="0"/>
          <w:divBdr>
            <w:top w:val="none" w:sz="0" w:space="0" w:color="auto"/>
            <w:left w:val="none" w:sz="0" w:space="0" w:color="auto"/>
            <w:bottom w:val="none" w:sz="0" w:space="0" w:color="auto"/>
            <w:right w:val="none" w:sz="0" w:space="0" w:color="auto"/>
          </w:divBdr>
          <w:divsChild>
            <w:div w:id="351223508">
              <w:marLeft w:val="0"/>
              <w:marRight w:val="0"/>
              <w:marTop w:val="0"/>
              <w:marBottom w:val="0"/>
              <w:divBdr>
                <w:top w:val="none" w:sz="0" w:space="0" w:color="auto"/>
                <w:left w:val="none" w:sz="0" w:space="0" w:color="auto"/>
                <w:bottom w:val="none" w:sz="0" w:space="0" w:color="auto"/>
                <w:right w:val="none" w:sz="0" w:space="0" w:color="auto"/>
              </w:divBdr>
            </w:div>
            <w:div w:id="485556624">
              <w:marLeft w:val="0"/>
              <w:marRight w:val="0"/>
              <w:marTop w:val="0"/>
              <w:marBottom w:val="0"/>
              <w:divBdr>
                <w:top w:val="none" w:sz="0" w:space="0" w:color="auto"/>
                <w:left w:val="none" w:sz="0" w:space="0" w:color="auto"/>
                <w:bottom w:val="none" w:sz="0" w:space="0" w:color="auto"/>
                <w:right w:val="none" w:sz="0" w:space="0" w:color="auto"/>
              </w:divBdr>
            </w:div>
            <w:div w:id="758866868">
              <w:marLeft w:val="0"/>
              <w:marRight w:val="0"/>
              <w:marTop w:val="0"/>
              <w:marBottom w:val="0"/>
              <w:divBdr>
                <w:top w:val="none" w:sz="0" w:space="0" w:color="auto"/>
                <w:left w:val="none" w:sz="0" w:space="0" w:color="auto"/>
                <w:bottom w:val="none" w:sz="0" w:space="0" w:color="auto"/>
                <w:right w:val="none" w:sz="0" w:space="0" w:color="auto"/>
              </w:divBdr>
            </w:div>
            <w:div w:id="1812020546">
              <w:marLeft w:val="0"/>
              <w:marRight w:val="0"/>
              <w:marTop w:val="0"/>
              <w:marBottom w:val="0"/>
              <w:divBdr>
                <w:top w:val="none" w:sz="0" w:space="0" w:color="auto"/>
                <w:left w:val="none" w:sz="0" w:space="0" w:color="auto"/>
                <w:bottom w:val="none" w:sz="0" w:space="0" w:color="auto"/>
                <w:right w:val="none" w:sz="0" w:space="0" w:color="auto"/>
              </w:divBdr>
            </w:div>
            <w:div w:id="188705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79595">
      <w:bodyDiv w:val="1"/>
      <w:marLeft w:val="0"/>
      <w:marRight w:val="0"/>
      <w:marTop w:val="0"/>
      <w:marBottom w:val="0"/>
      <w:divBdr>
        <w:top w:val="none" w:sz="0" w:space="0" w:color="auto"/>
        <w:left w:val="none" w:sz="0" w:space="0" w:color="auto"/>
        <w:bottom w:val="none" w:sz="0" w:space="0" w:color="auto"/>
        <w:right w:val="none" w:sz="0" w:space="0" w:color="auto"/>
      </w:divBdr>
      <w:divsChild>
        <w:div w:id="903947796">
          <w:marLeft w:val="0"/>
          <w:marRight w:val="0"/>
          <w:marTop w:val="0"/>
          <w:marBottom w:val="0"/>
          <w:divBdr>
            <w:top w:val="none" w:sz="0" w:space="0" w:color="auto"/>
            <w:left w:val="none" w:sz="0" w:space="0" w:color="auto"/>
            <w:bottom w:val="none" w:sz="0" w:space="0" w:color="auto"/>
            <w:right w:val="none" w:sz="0" w:space="0" w:color="auto"/>
          </w:divBdr>
        </w:div>
      </w:divsChild>
    </w:div>
    <w:div w:id="1358238436">
      <w:bodyDiv w:val="1"/>
      <w:marLeft w:val="0"/>
      <w:marRight w:val="0"/>
      <w:marTop w:val="0"/>
      <w:marBottom w:val="0"/>
      <w:divBdr>
        <w:top w:val="none" w:sz="0" w:space="0" w:color="auto"/>
        <w:left w:val="none" w:sz="0" w:space="0" w:color="auto"/>
        <w:bottom w:val="none" w:sz="0" w:space="0" w:color="auto"/>
        <w:right w:val="none" w:sz="0" w:space="0" w:color="auto"/>
      </w:divBdr>
      <w:divsChild>
        <w:div w:id="288898878">
          <w:marLeft w:val="0"/>
          <w:marRight w:val="0"/>
          <w:marTop w:val="0"/>
          <w:marBottom w:val="0"/>
          <w:divBdr>
            <w:top w:val="none" w:sz="0" w:space="0" w:color="auto"/>
            <w:left w:val="none" w:sz="0" w:space="0" w:color="auto"/>
            <w:bottom w:val="none" w:sz="0" w:space="0" w:color="auto"/>
            <w:right w:val="none" w:sz="0" w:space="0" w:color="auto"/>
          </w:divBdr>
          <w:divsChild>
            <w:div w:id="679695936">
              <w:marLeft w:val="0"/>
              <w:marRight w:val="0"/>
              <w:marTop w:val="0"/>
              <w:marBottom w:val="0"/>
              <w:divBdr>
                <w:top w:val="none" w:sz="0" w:space="0" w:color="auto"/>
                <w:left w:val="none" w:sz="0" w:space="0" w:color="auto"/>
                <w:bottom w:val="none" w:sz="0" w:space="0" w:color="auto"/>
                <w:right w:val="none" w:sz="0" w:space="0" w:color="auto"/>
              </w:divBdr>
            </w:div>
            <w:div w:id="990207621">
              <w:marLeft w:val="0"/>
              <w:marRight w:val="0"/>
              <w:marTop w:val="0"/>
              <w:marBottom w:val="0"/>
              <w:divBdr>
                <w:top w:val="none" w:sz="0" w:space="0" w:color="auto"/>
                <w:left w:val="none" w:sz="0" w:space="0" w:color="auto"/>
                <w:bottom w:val="none" w:sz="0" w:space="0" w:color="auto"/>
                <w:right w:val="none" w:sz="0" w:space="0" w:color="auto"/>
              </w:divBdr>
            </w:div>
            <w:div w:id="1306591813">
              <w:marLeft w:val="0"/>
              <w:marRight w:val="0"/>
              <w:marTop w:val="0"/>
              <w:marBottom w:val="0"/>
              <w:divBdr>
                <w:top w:val="none" w:sz="0" w:space="0" w:color="auto"/>
                <w:left w:val="none" w:sz="0" w:space="0" w:color="auto"/>
                <w:bottom w:val="none" w:sz="0" w:space="0" w:color="auto"/>
                <w:right w:val="none" w:sz="0" w:space="0" w:color="auto"/>
              </w:divBdr>
            </w:div>
            <w:div w:id="1468207827">
              <w:marLeft w:val="0"/>
              <w:marRight w:val="0"/>
              <w:marTop w:val="0"/>
              <w:marBottom w:val="0"/>
              <w:divBdr>
                <w:top w:val="none" w:sz="0" w:space="0" w:color="auto"/>
                <w:left w:val="none" w:sz="0" w:space="0" w:color="auto"/>
                <w:bottom w:val="none" w:sz="0" w:space="0" w:color="auto"/>
                <w:right w:val="none" w:sz="0" w:space="0" w:color="auto"/>
              </w:divBdr>
            </w:div>
            <w:div w:id="1622035777">
              <w:marLeft w:val="0"/>
              <w:marRight w:val="0"/>
              <w:marTop w:val="0"/>
              <w:marBottom w:val="0"/>
              <w:divBdr>
                <w:top w:val="none" w:sz="0" w:space="0" w:color="auto"/>
                <w:left w:val="none" w:sz="0" w:space="0" w:color="auto"/>
                <w:bottom w:val="none" w:sz="0" w:space="0" w:color="auto"/>
                <w:right w:val="none" w:sz="0" w:space="0" w:color="auto"/>
              </w:divBdr>
            </w:div>
            <w:div w:id="1660420855">
              <w:marLeft w:val="0"/>
              <w:marRight w:val="0"/>
              <w:marTop w:val="0"/>
              <w:marBottom w:val="0"/>
              <w:divBdr>
                <w:top w:val="none" w:sz="0" w:space="0" w:color="auto"/>
                <w:left w:val="none" w:sz="0" w:space="0" w:color="auto"/>
                <w:bottom w:val="none" w:sz="0" w:space="0" w:color="auto"/>
                <w:right w:val="none" w:sz="0" w:space="0" w:color="auto"/>
              </w:divBdr>
            </w:div>
            <w:div w:id="184694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634859">
      <w:bodyDiv w:val="1"/>
      <w:marLeft w:val="0"/>
      <w:marRight w:val="0"/>
      <w:marTop w:val="0"/>
      <w:marBottom w:val="0"/>
      <w:divBdr>
        <w:top w:val="none" w:sz="0" w:space="0" w:color="auto"/>
        <w:left w:val="none" w:sz="0" w:space="0" w:color="auto"/>
        <w:bottom w:val="none" w:sz="0" w:space="0" w:color="auto"/>
        <w:right w:val="none" w:sz="0" w:space="0" w:color="auto"/>
      </w:divBdr>
    </w:div>
    <w:div w:id="1422487104">
      <w:bodyDiv w:val="1"/>
      <w:marLeft w:val="0"/>
      <w:marRight w:val="0"/>
      <w:marTop w:val="0"/>
      <w:marBottom w:val="0"/>
      <w:divBdr>
        <w:top w:val="none" w:sz="0" w:space="0" w:color="auto"/>
        <w:left w:val="none" w:sz="0" w:space="0" w:color="auto"/>
        <w:bottom w:val="none" w:sz="0" w:space="0" w:color="auto"/>
        <w:right w:val="none" w:sz="0" w:space="0" w:color="auto"/>
      </w:divBdr>
      <w:divsChild>
        <w:div w:id="1084717478">
          <w:marLeft w:val="0"/>
          <w:marRight w:val="0"/>
          <w:marTop w:val="0"/>
          <w:marBottom w:val="0"/>
          <w:divBdr>
            <w:top w:val="none" w:sz="0" w:space="0" w:color="auto"/>
            <w:left w:val="none" w:sz="0" w:space="0" w:color="auto"/>
            <w:bottom w:val="none" w:sz="0" w:space="0" w:color="auto"/>
            <w:right w:val="none" w:sz="0" w:space="0" w:color="auto"/>
          </w:divBdr>
          <w:divsChild>
            <w:div w:id="1481117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455491">
                  <w:marLeft w:val="0"/>
                  <w:marRight w:val="0"/>
                  <w:marTop w:val="0"/>
                  <w:marBottom w:val="0"/>
                  <w:divBdr>
                    <w:top w:val="none" w:sz="0" w:space="0" w:color="auto"/>
                    <w:left w:val="none" w:sz="0" w:space="0" w:color="auto"/>
                    <w:bottom w:val="none" w:sz="0" w:space="0" w:color="auto"/>
                    <w:right w:val="none" w:sz="0" w:space="0" w:color="auto"/>
                  </w:divBdr>
                </w:div>
                <w:div w:id="981927247">
                  <w:marLeft w:val="0"/>
                  <w:marRight w:val="0"/>
                  <w:marTop w:val="0"/>
                  <w:marBottom w:val="0"/>
                  <w:divBdr>
                    <w:top w:val="none" w:sz="0" w:space="0" w:color="auto"/>
                    <w:left w:val="none" w:sz="0" w:space="0" w:color="auto"/>
                    <w:bottom w:val="none" w:sz="0" w:space="0" w:color="auto"/>
                    <w:right w:val="none" w:sz="0" w:space="0" w:color="auto"/>
                  </w:divBdr>
                </w:div>
                <w:div w:id="599069933">
                  <w:marLeft w:val="0"/>
                  <w:marRight w:val="0"/>
                  <w:marTop w:val="0"/>
                  <w:marBottom w:val="0"/>
                  <w:divBdr>
                    <w:top w:val="none" w:sz="0" w:space="0" w:color="auto"/>
                    <w:left w:val="none" w:sz="0" w:space="0" w:color="auto"/>
                    <w:bottom w:val="none" w:sz="0" w:space="0" w:color="auto"/>
                    <w:right w:val="none" w:sz="0" w:space="0" w:color="auto"/>
                  </w:divBdr>
                </w:div>
                <w:div w:id="119206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09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5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3594">
      <w:bodyDiv w:val="1"/>
      <w:marLeft w:val="0"/>
      <w:marRight w:val="0"/>
      <w:marTop w:val="0"/>
      <w:marBottom w:val="0"/>
      <w:divBdr>
        <w:top w:val="none" w:sz="0" w:space="0" w:color="auto"/>
        <w:left w:val="none" w:sz="0" w:space="0" w:color="auto"/>
        <w:bottom w:val="none" w:sz="0" w:space="0" w:color="auto"/>
        <w:right w:val="none" w:sz="0" w:space="0" w:color="auto"/>
      </w:divBdr>
      <w:divsChild>
        <w:div w:id="387069736">
          <w:marLeft w:val="0"/>
          <w:marRight w:val="0"/>
          <w:marTop w:val="0"/>
          <w:marBottom w:val="0"/>
          <w:divBdr>
            <w:top w:val="none" w:sz="0" w:space="0" w:color="auto"/>
            <w:left w:val="none" w:sz="0" w:space="0" w:color="auto"/>
            <w:bottom w:val="none" w:sz="0" w:space="0" w:color="auto"/>
            <w:right w:val="none" w:sz="0" w:space="0" w:color="auto"/>
          </w:divBdr>
        </w:div>
        <w:div w:id="538902834">
          <w:marLeft w:val="0"/>
          <w:marRight w:val="0"/>
          <w:marTop w:val="0"/>
          <w:marBottom w:val="0"/>
          <w:divBdr>
            <w:top w:val="none" w:sz="0" w:space="0" w:color="auto"/>
            <w:left w:val="none" w:sz="0" w:space="0" w:color="auto"/>
            <w:bottom w:val="none" w:sz="0" w:space="0" w:color="auto"/>
            <w:right w:val="none" w:sz="0" w:space="0" w:color="auto"/>
          </w:divBdr>
        </w:div>
      </w:divsChild>
    </w:div>
    <w:div w:id="1496191696">
      <w:bodyDiv w:val="1"/>
      <w:marLeft w:val="0"/>
      <w:marRight w:val="0"/>
      <w:marTop w:val="0"/>
      <w:marBottom w:val="0"/>
      <w:divBdr>
        <w:top w:val="none" w:sz="0" w:space="0" w:color="auto"/>
        <w:left w:val="none" w:sz="0" w:space="0" w:color="auto"/>
        <w:bottom w:val="none" w:sz="0" w:space="0" w:color="auto"/>
        <w:right w:val="none" w:sz="0" w:space="0" w:color="auto"/>
      </w:divBdr>
      <w:divsChild>
        <w:div w:id="169295088">
          <w:marLeft w:val="0"/>
          <w:marRight w:val="0"/>
          <w:marTop w:val="0"/>
          <w:marBottom w:val="0"/>
          <w:divBdr>
            <w:top w:val="none" w:sz="0" w:space="0" w:color="auto"/>
            <w:left w:val="none" w:sz="0" w:space="0" w:color="auto"/>
            <w:bottom w:val="none" w:sz="0" w:space="0" w:color="auto"/>
            <w:right w:val="none" w:sz="0" w:space="0" w:color="auto"/>
          </w:divBdr>
          <w:divsChild>
            <w:div w:id="22040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7799">
      <w:bodyDiv w:val="1"/>
      <w:marLeft w:val="0"/>
      <w:marRight w:val="0"/>
      <w:marTop w:val="0"/>
      <w:marBottom w:val="0"/>
      <w:divBdr>
        <w:top w:val="none" w:sz="0" w:space="0" w:color="auto"/>
        <w:left w:val="none" w:sz="0" w:space="0" w:color="auto"/>
        <w:bottom w:val="none" w:sz="0" w:space="0" w:color="auto"/>
        <w:right w:val="none" w:sz="0" w:space="0" w:color="auto"/>
      </w:divBdr>
    </w:div>
    <w:div w:id="1577663107">
      <w:bodyDiv w:val="1"/>
      <w:marLeft w:val="0"/>
      <w:marRight w:val="0"/>
      <w:marTop w:val="0"/>
      <w:marBottom w:val="0"/>
      <w:divBdr>
        <w:top w:val="none" w:sz="0" w:space="0" w:color="auto"/>
        <w:left w:val="none" w:sz="0" w:space="0" w:color="auto"/>
        <w:bottom w:val="none" w:sz="0" w:space="0" w:color="auto"/>
        <w:right w:val="none" w:sz="0" w:space="0" w:color="auto"/>
      </w:divBdr>
    </w:div>
    <w:div w:id="1583836652">
      <w:bodyDiv w:val="1"/>
      <w:marLeft w:val="0"/>
      <w:marRight w:val="0"/>
      <w:marTop w:val="0"/>
      <w:marBottom w:val="0"/>
      <w:divBdr>
        <w:top w:val="none" w:sz="0" w:space="0" w:color="auto"/>
        <w:left w:val="none" w:sz="0" w:space="0" w:color="auto"/>
        <w:bottom w:val="none" w:sz="0" w:space="0" w:color="auto"/>
        <w:right w:val="none" w:sz="0" w:space="0" w:color="auto"/>
      </w:divBdr>
      <w:divsChild>
        <w:div w:id="744255038">
          <w:marLeft w:val="0"/>
          <w:marRight w:val="0"/>
          <w:marTop w:val="0"/>
          <w:marBottom w:val="0"/>
          <w:divBdr>
            <w:top w:val="none" w:sz="0" w:space="0" w:color="auto"/>
            <w:left w:val="none" w:sz="0" w:space="0" w:color="auto"/>
            <w:bottom w:val="none" w:sz="0" w:space="0" w:color="auto"/>
            <w:right w:val="none" w:sz="0" w:space="0" w:color="auto"/>
          </w:divBdr>
          <w:divsChild>
            <w:div w:id="198398466">
              <w:marLeft w:val="0"/>
              <w:marRight w:val="0"/>
              <w:marTop w:val="0"/>
              <w:marBottom w:val="0"/>
              <w:divBdr>
                <w:top w:val="none" w:sz="0" w:space="0" w:color="auto"/>
                <w:left w:val="none" w:sz="0" w:space="0" w:color="auto"/>
                <w:bottom w:val="none" w:sz="0" w:space="0" w:color="auto"/>
                <w:right w:val="none" w:sz="0" w:space="0" w:color="auto"/>
              </w:divBdr>
            </w:div>
            <w:div w:id="15792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80234">
      <w:bodyDiv w:val="1"/>
      <w:marLeft w:val="0"/>
      <w:marRight w:val="0"/>
      <w:marTop w:val="0"/>
      <w:marBottom w:val="0"/>
      <w:divBdr>
        <w:top w:val="none" w:sz="0" w:space="0" w:color="auto"/>
        <w:left w:val="none" w:sz="0" w:space="0" w:color="auto"/>
        <w:bottom w:val="none" w:sz="0" w:space="0" w:color="auto"/>
        <w:right w:val="none" w:sz="0" w:space="0" w:color="auto"/>
      </w:divBdr>
      <w:divsChild>
        <w:div w:id="899638505">
          <w:marLeft w:val="0"/>
          <w:marRight w:val="0"/>
          <w:marTop w:val="0"/>
          <w:marBottom w:val="0"/>
          <w:divBdr>
            <w:top w:val="none" w:sz="0" w:space="0" w:color="auto"/>
            <w:left w:val="none" w:sz="0" w:space="0" w:color="auto"/>
            <w:bottom w:val="none" w:sz="0" w:space="0" w:color="auto"/>
            <w:right w:val="none" w:sz="0" w:space="0" w:color="auto"/>
          </w:divBdr>
          <w:divsChild>
            <w:div w:id="647830007">
              <w:marLeft w:val="2250"/>
              <w:marRight w:val="2250"/>
              <w:marTop w:val="0"/>
              <w:marBottom w:val="0"/>
              <w:divBdr>
                <w:top w:val="single" w:sz="18" w:space="11" w:color="666666"/>
                <w:left w:val="single" w:sz="18" w:space="11" w:color="666666"/>
                <w:bottom w:val="single" w:sz="18" w:space="11" w:color="666666"/>
                <w:right w:val="single" w:sz="18" w:space="11" w:color="666666"/>
              </w:divBdr>
            </w:div>
          </w:divsChild>
        </w:div>
      </w:divsChild>
    </w:div>
    <w:div w:id="1616905562">
      <w:bodyDiv w:val="1"/>
      <w:marLeft w:val="0"/>
      <w:marRight w:val="0"/>
      <w:marTop w:val="0"/>
      <w:marBottom w:val="0"/>
      <w:divBdr>
        <w:top w:val="none" w:sz="0" w:space="0" w:color="auto"/>
        <w:left w:val="none" w:sz="0" w:space="0" w:color="auto"/>
        <w:bottom w:val="none" w:sz="0" w:space="0" w:color="auto"/>
        <w:right w:val="none" w:sz="0" w:space="0" w:color="auto"/>
      </w:divBdr>
      <w:divsChild>
        <w:div w:id="369259941">
          <w:marLeft w:val="0"/>
          <w:marRight w:val="0"/>
          <w:marTop w:val="0"/>
          <w:marBottom w:val="0"/>
          <w:divBdr>
            <w:top w:val="none" w:sz="0" w:space="0" w:color="auto"/>
            <w:left w:val="none" w:sz="0" w:space="0" w:color="auto"/>
            <w:bottom w:val="none" w:sz="0" w:space="0" w:color="auto"/>
            <w:right w:val="none" w:sz="0" w:space="0" w:color="auto"/>
          </w:divBdr>
          <w:divsChild>
            <w:div w:id="3959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30693">
      <w:bodyDiv w:val="1"/>
      <w:marLeft w:val="0"/>
      <w:marRight w:val="0"/>
      <w:marTop w:val="0"/>
      <w:marBottom w:val="0"/>
      <w:divBdr>
        <w:top w:val="none" w:sz="0" w:space="0" w:color="auto"/>
        <w:left w:val="none" w:sz="0" w:space="0" w:color="auto"/>
        <w:bottom w:val="none" w:sz="0" w:space="0" w:color="auto"/>
        <w:right w:val="none" w:sz="0" w:space="0" w:color="auto"/>
      </w:divBdr>
    </w:div>
    <w:div w:id="1713847468">
      <w:bodyDiv w:val="1"/>
      <w:marLeft w:val="0"/>
      <w:marRight w:val="0"/>
      <w:marTop w:val="0"/>
      <w:marBottom w:val="0"/>
      <w:divBdr>
        <w:top w:val="none" w:sz="0" w:space="0" w:color="auto"/>
        <w:left w:val="none" w:sz="0" w:space="0" w:color="auto"/>
        <w:bottom w:val="none" w:sz="0" w:space="0" w:color="auto"/>
        <w:right w:val="none" w:sz="0" w:space="0" w:color="auto"/>
      </w:divBdr>
      <w:divsChild>
        <w:div w:id="422847640">
          <w:marLeft w:val="0"/>
          <w:marRight w:val="0"/>
          <w:marTop w:val="0"/>
          <w:marBottom w:val="0"/>
          <w:divBdr>
            <w:top w:val="none" w:sz="0" w:space="0" w:color="auto"/>
            <w:left w:val="none" w:sz="0" w:space="0" w:color="auto"/>
            <w:bottom w:val="none" w:sz="0" w:space="0" w:color="auto"/>
            <w:right w:val="none" w:sz="0" w:space="0" w:color="auto"/>
          </w:divBdr>
          <w:divsChild>
            <w:div w:id="123751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06893">
      <w:bodyDiv w:val="1"/>
      <w:marLeft w:val="0"/>
      <w:marRight w:val="0"/>
      <w:marTop w:val="0"/>
      <w:marBottom w:val="0"/>
      <w:divBdr>
        <w:top w:val="none" w:sz="0" w:space="0" w:color="auto"/>
        <w:left w:val="none" w:sz="0" w:space="0" w:color="auto"/>
        <w:bottom w:val="none" w:sz="0" w:space="0" w:color="auto"/>
        <w:right w:val="none" w:sz="0" w:space="0" w:color="auto"/>
      </w:divBdr>
      <w:divsChild>
        <w:div w:id="102385905">
          <w:marLeft w:val="0"/>
          <w:marRight w:val="0"/>
          <w:marTop w:val="0"/>
          <w:marBottom w:val="0"/>
          <w:divBdr>
            <w:top w:val="none" w:sz="0" w:space="0" w:color="auto"/>
            <w:left w:val="none" w:sz="0" w:space="0" w:color="auto"/>
            <w:bottom w:val="none" w:sz="0" w:space="0" w:color="auto"/>
            <w:right w:val="none" w:sz="0" w:space="0" w:color="auto"/>
          </w:divBdr>
          <w:divsChild>
            <w:div w:id="204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92376">
      <w:bodyDiv w:val="1"/>
      <w:marLeft w:val="0"/>
      <w:marRight w:val="0"/>
      <w:marTop w:val="0"/>
      <w:marBottom w:val="0"/>
      <w:divBdr>
        <w:top w:val="none" w:sz="0" w:space="0" w:color="auto"/>
        <w:left w:val="none" w:sz="0" w:space="0" w:color="auto"/>
        <w:bottom w:val="none" w:sz="0" w:space="0" w:color="auto"/>
        <w:right w:val="none" w:sz="0" w:space="0" w:color="auto"/>
      </w:divBdr>
      <w:divsChild>
        <w:div w:id="1498614010">
          <w:marLeft w:val="0"/>
          <w:marRight w:val="0"/>
          <w:marTop w:val="0"/>
          <w:marBottom w:val="0"/>
          <w:divBdr>
            <w:top w:val="none" w:sz="0" w:space="0" w:color="auto"/>
            <w:left w:val="none" w:sz="0" w:space="0" w:color="auto"/>
            <w:bottom w:val="none" w:sz="0" w:space="0" w:color="auto"/>
            <w:right w:val="none" w:sz="0" w:space="0" w:color="auto"/>
          </w:divBdr>
          <w:divsChild>
            <w:div w:id="59594183">
              <w:marLeft w:val="0"/>
              <w:marRight w:val="0"/>
              <w:marTop w:val="0"/>
              <w:marBottom w:val="0"/>
              <w:divBdr>
                <w:top w:val="none" w:sz="0" w:space="0" w:color="auto"/>
                <w:left w:val="none" w:sz="0" w:space="0" w:color="auto"/>
                <w:bottom w:val="none" w:sz="0" w:space="0" w:color="auto"/>
                <w:right w:val="none" w:sz="0" w:space="0" w:color="auto"/>
              </w:divBdr>
            </w:div>
            <w:div w:id="180171875">
              <w:marLeft w:val="0"/>
              <w:marRight w:val="0"/>
              <w:marTop w:val="0"/>
              <w:marBottom w:val="0"/>
              <w:divBdr>
                <w:top w:val="none" w:sz="0" w:space="0" w:color="auto"/>
                <w:left w:val="none" w:sz="0" w:space="0" w:color="auto"/>
                <w:bottom w:val="none" w:sz="0" w:space="0" w:color="auto"/>
                <w:right w:val="none" w:sz="0" w:space="0" w:color="auto"/>
              </w:divBdr>
            </w:div>
            <w:div w:id="211500530">
              <w:marLeft w:val="0"/>
              <w:marRight w:val="0"/>
              <w:marTop w:val="0"/>
              <w:marBottom w:val="0"/>
              <w:divBdr>
                <w:top w:val="none" w:sz="0" w:space="0" w:color="auto"/>
                <w:left w:val="none" w:sz="0" w:space="0" w:color="auto"/>
                <w:bottom w:val="none" w:sz="0" w:space="0" w:color="auto"/>
                <w:right w:val="none" w:sz="0" w:space="0" w:color="auto"/>
              </w:divBdr>
            </w:div>
            <w:div w:id="1111048974">
              <w:marLeft w:val="0"/>
              <w:marRight w:val="0"/>
              <w:marTop w:val="0"/>
              <w:marBottom w:val="0"/>
              <w:divBdr>
                <w:top w:val="none" w:sz="0" w:space="0" w:color="auto"/>
                <w:left w:val="none" w:sz="0" w:space="0" w:color="auto"/>
                <w:bottom w:val="none" w:sz="0" w:space="0" w:color="auto"/>
                <w:right w:val="none" w:sz="0" w:space="0" w:color="auto"/>
              </w:divBdr>
            </w:div>
            <w:div w:id="1331716406">
              <w:marLeft w:val="0"/>
              <w:marRight w:val="0"/>
              <w:marTop w:val="0"/>
              <w:marBottom w:val="0"/>
              <w:divBdr>
                <w:top w:val="none" w:sz="0" w:space="0" w:color="auto"/>
                <w:left w:val="none" w:sz="0" w:space="0" w:color="auto"/>
                <w:bottom w:val="none" w:sz="0" w:space="0" w:color="auto"/>
                <w:right w:val="none" w:sz="0" w:space="0" w:color="auto"/>
              </w:divBdr>
            </w:div>
            <w:div w:id="159111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9328">
      <w:bodyDiv w:val="1"/>
      <w:marLeft w:val="0"/>
      <w:marRight w:val="0"/>
      <w:marTop w:val="0"/>
      <w:marBottom w:val="0"/>
      <w:divBdr>
        <w:top w:val="none" w:sz="0" w:space="0" w:color="auto"/>
        <w:left w:val="none" w:sz="0" w:space="0" w:color="auto"/>
        <w:bottom w:val="none" w:sz="0" w:space="0" w:color="auto"/>
        <w:right w:val="none" w:sz="0" w:space="0" w:color="auto"/>
      </w:divBdr>
      <w:divsChild>
        <w:div w:id="1505822250">
          <w:marLeft w:val="0"/>
          <w:marRight w:val="0"/>
          <w:marTop w:val="0"/>
          <w:marBottom w:val="0"/>
          <w:divBdr>
            <w:top w:val="none" w:sz="0" w:space="0" w:color="auto"/>
            <w:left w:val="none" w:sz="0" w:space="0" w:color="auto"/>
            <w:bottom w:val="none" w:sz="0" w:space="0" w:color="auto"/>
            <w:right w:val="none" w:sz="0" w:space="0" w:color="auto"/>
          </w:divBdr>
          <w:divsChild>
            <w:div w:id="29753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17336">
      <w:bodyDiv w:val="1"/>
      <w:marLeft w:val="0"/>
      <w:marRight w:val="0"/>
      <w:marTop w:val="0"/>
      <w:marBottom w:val="0"/>
      <w:divBdr>
        <w:top w:val="none" w:sz="0" w:space="0" w:color="auto"/>
        <w:left w:val="none" w:sz="0" w:space="0" w:color="auto"/>
        <w:bottom w:val="none" w:sz="0" w:space="0" w:color="auto"/>
        <w:right w:val="none" w:sz="0" w:space="0" w:color="auto"/>
      </w:divBdr>
      <w:divsChild>
        <w:div w:id="1488663448">
          <w:marLeft w:val="0"/>
          <w:marRight w:val="0"/>
          <w:marTop w:val="0"/>
          <w:marBottom w:val="0"/>
          <w:divBdr>
            <w:top w:val="none" w:sz="0" w:space="0" w:color="auto"/>
            <w:left w:val="none" w:sz="0" w:space="0" w:color="auto"/>
            <w:bottom w:val="none" w:sz="0" w:space="0" w:color="auto"/>
            <w:right w:val="none" w:sz="0" w:space="0" w:color="auto"/>
          </w:divBdr>
        </w:div>
      </w:divsChild>
    </w:div>
    <w:div w:id="1967004590">
      <w:bodyDiv w:val="1"/>
      <w:marLeft w:val="0"/>
      <w:marRight w:val="0"/>
      <w:marTop w:val="0"/>
      <w:marBottom w:val="0"/>
      <w:divBdr>
        <w:top w:val="none" w:sz="0" w:space="0" w:color="auto"/>
        <w:left w:val="none" w:sz="0" w:space="0" w:color="auto"/>
        <w:bottom w:val="none" w:sz="0" w:space="0" w:color="auto"/>
        <w:right w:val="none" w:sz="0" w:space="0" w:color="auto"/>
      </w:divBdr>
      <w:divsChild>
        <w:div w:id="192497255">
          <w:marLeft w:val="0"/>
          <w:marRight w:val="0"/>
          <w:marTop w:val="0"/>
          <w:marBottom w:val="0"/>
          <w:divBdr>
            <w:top w:val="none" w:sz="0" w:space="0" w:color="auto"/>
            <w:left w:val="none" w:sz="0" w:space="0" w:color="auto"/>
            <w:bottom w:val="none" w:sz="0" w:space="0" w:color="auto"/>
            <w:right w:val="none" w:sz="0" w:space="0" w:color="auto"/>
          </w:divBdr>
          <w:divsChild>
            <w:div w:id="165363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98997-353F-4430-B1CF-D87CE1C29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2479</TotalTime>
  <Pages>26</Pages>
  <Words>7807</Words>
  <Characters>44505</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Release Notes Template 7/21/11</vt:lpstr>
    </vt:vector>
  </TitlesOfParts>
  <Manager>Lori OMalley</Manager>
  <Company>Medplus</Company>
  <LinksUpToDate>false</LinksUpToDate>
  <CharactersWithSpaces>52208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Notes Template 7/21/11</dc:title>
  <dc:subject>Product Release</dc:subject>
  <dc:creator>MedPlus Technical Communications</dc:creator>
  <cp:keywords>Release notes</cp:keywords>
  <dc:description>Standardized release note template</dc:description>
  <cp:lastModifiedBy>Lisa Dawn Burriss-Masters</cp:lastModifiedBy>
  <cp:revision>328</cp:revision>
  <cp:lastPrinted>2009-10-06T14:49:00Z</cp:lastPrinted>
  <dcterms:created xsi:type="dcterms:W3CDTF">2013-02-06T14:40:00Z</dcterms:created>
  <dcterms:modified xsi:type="dcterms:W3CDTF">2013-05-31T19:47:00Z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 Planning &amp; Development">
    <vt:lpwstr>Support/TechNotes</vt:lpwstr>
  </property>
  <property fmtid="{D5CDD505-2E9C-101B-9397-08002B2CF9AE}" pid="3" name="Productline-Module">
    <vt:lpwstr/>
  </property>
  <property fmtid="{D5CDD505-2E9C-101B-9397-08002B2CF9AE}" pid="4" name="Include in Release Package">
    <vt:lpwstr/>
  </property>
  <property fmtid="{D5CDD505-2E9C-101B-9397-08002B2CF9AE}" pid="5" name="Project Number">
    <vt:lpwstr/>
  </property>
  <property fmtid="{D5CDD505-2E9C-101B-9397-08002B2CF9AE}" pid="6" name="SCR">
    <vt:lpwstr/>
  </property>
  <property fmtid="{D5CDD505-2E9C-101B-9397-08002B2CF9AE}" pid="7" name="Project ID">
    <vt:lpwstr/>
  </property>
  <property fmtid="{D5CDD505-2E9C-101B-9397-08002B2CF9AE}" pid="8" name="__Release">
    <vt:lpwstr>2010.X</vt:lpwstr>
  </property>
  <property fmtid="{D5CDD505-2E9C-101B-9397-08002B2CF9AE}" pid="9" name="__Product">
    <vt:lpwstr>PRODUCT NAME</vt:lpwstr>
  </property>
  <property fmtid="{D5CDD505-2E9C-101B-9397-08002B2CF9AE}" pid="10" name="_Owner">
    <vt:lpwstr>Owner CO</vt:lpwstr>
  </property>
  <property fmtid="{D5CDD505-2E9C-101B-9397-08002B2CF9AE}" pid="11" name="Department">
    <vt:lpwstr/>
  </property>
  <property fmtid="{D5CDD505-2E9C-101B-9397-08002B2CF9AE}" pid="12" name="ContentType">
    <vt:lpwstr>Document</vt:lpwstr>
  </property>
</Properties>
</file>